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BE27" w14:textId="77777777" w:rsidR="000C3518" w:rsidRDefault="004E089C">
      <w:pPr>
        <w:pStyle w:val="BodyText"/>
        <w:spacing w:after="0" w:line="240" w:lineRule="auto"/>
        <w:jc w:val="center"/>
        <w:rPr>
          <w:rFonts w:ascii="Arial" w:hAnsi="Arial" w:cs="Arial"/>
          <w:b/>
          <w:sz w:val="20"/>
          <w:szCs w:val="20"/>
        </w:rPr>
      </w:pPr>
      <w:r>
        <w:rPr>
          <w:rFonts w:ascii="Arial" w:hAnsi="Arial" w:cs="Arial"/>
          <w:b/>
          <w:sz w:val="20"/>
          <w:szCs w:val="20"/>
          <w:lang w:val="en-US"/>
        </w:rPr>
        <w:t>ZECO SYSTEMS PTE. LTD.</w:t>
      </w:r>
    </w:p>
    <w:p w14:paraId="55B6E629" w14:textId="77777777" w:rsidR="000C3518" w:rsidRDefault="004E089C">
      <w:pPr>
        <w:spacing w:after="0" w:line="240" w:lineRule="auto"/>
        <w:jc w:val="center"/>
        <w:rPr>
          <w:rFonts w:ascii="Arial" w:hAnsi="Arial" w:cs="Arial"/>
          <w:sz w:val="20"/>
          <w:szCs w:val="20"/>
        </w:rPr>
      </w:pPr>
      <w:r>
        <w:rPr>
          <w:rFonts w:ascii="Arial" w:hAnsi="Arial" w:cs="Arial"/>
          <w:sz w:val="20"/>
          <w:szCs w:val="20"/>
        </w:rPr>
        <w:t>(Incorporated in the Republic of Singapore)</w:t>
      </w:r>
    </w:p>
    <w:p w14:paraId="64A8A6CF" w14:textId="77777777" w:rsidR="000C3518" w:rsidRDefault="004E089C">
      <w:pPr>
        <w:spacing w:after="0" w:line="240" w:lineRule="auto"/>
        <w:jc w:val="center"/>
        <w:rPr>
          <w:rFonts w:ascii="Arial" w:hAnsi="Arial" w:cs="Arial"/>
          <w:sz w:val="20"/>
          <w:szCs w:val="20"/>
        </w:rPr>
      </w:pPr>
      <w:r>
        <w:rPr>
          <w:rFonts w:ascii="Arial" w:hAnsi="Arial" w:cs="Arial"/>
          <w:sz w:val="20"/>
          <w:szCs w:val="20"/>
        </w:rPr>
        <w:t xml:space="preserve">(Company Reg No: </w:t>
      </w:r>
      <w:r>
        <w:rPr>
          <w:rFonts w:ascii="Arial" w:hAnsi="Arial" w:cs="Arial"/>
          <w:sz w:val="20"/>
          <w:szCs w:val="20"/>
          <w:lang w:val="en-US"/>
        </w:rPr>
        <w:t>200818332Z</w:t>
      </w:r>
      <w:r>
        <w:rPr>
          <w:rFonts w:ascii="Arial" w:hAnsi="Arial" w:cs="Arial"/>
          <w:sz w:val="20"/>
          <w:szCs w:val="20"/>
        </w:rPr>
        <w:t>)</w:t>
      </w:r>
    </w:p>
    <w:p w14:paraId="35142CF7" w14:textId="77777777" w:rsidR="000C3518" w:rsidRDefault="004E089C">
      <w:pPr>
        <w:pStyle w:val="Compsub"/>
        <w:rPr>
          <w:szCs w:val="20"/>
        </w:rPr>
      </w:pPr>
      <w:r>
        <w:rPr>
          <w:szCs w:val="20"/>
        </w:rPr>
        <w:t>(the “</w:t>
      </w:r>
      <w:r>
        <w:rPr>
          <w:b/>
          <w:szCs w:val="20"/>
        </w:rPr>
        <w:t>Company</w:t>
      </w:r>
      <w:r>
        <w:rPr>
          <w:szCs w:val="20"/>
        </w:rPr>
        <w:t>”)</w:t>
      </w:r>
    </w:p>
    <w:p w14:paraId="620DCA6F" w14:textId="77777777" w:rsidR="000C3518" w:rsidRDefault="000C3518">
      <w:pPr>
        <w:pStyle w:val="BodyText"/>
        <w:spacing w:after="0" w:line="240" w:lineRule="auto"/>
        <w:jc w:val="center"/>
        <w:rPr>
          <w:rFonts w:ascii="Arial" w:hAnsi="Arial" w:cs="Arial"/>
          <w:sz w:val="20"/>
          <w:szCs w:val="20"/>
        </w:rPr>
      </w:pPr>
    </w:p>
    <w:p w14:paraId="461BE1D6" w14:textId="77777777" w:rsidR="000C3518" w:rsidRDefault="000C3518">
      <w:pPr>
        <w:spacing w:after="0" w:line="240" w:lineRule="auto"/>
        <w:jc w:val="center"/>
        <w:rPr>
          <w:rFonts w:ascii="Arial" w:hAnsi="Arial" w:cs="Arial"/>
          <w:sz w:val="20"/>
          <w:szCs w:val="20"/>
        </w:rPr>
      </w:pPr>
    </w:p>
    <w:p w14:paraId="36B39C98" w14:textId="77777777" w:rsidR="000C3518" w:rsidRDefault="004E089C">
      <w:pPr>
        <w:tabs>
          <w:tab w:val="left" w:pos="-720"/>
        </w:tabs>
        <w:spacing w:after="0" w:line="240" w:lineRule="auto"/>
        <w:jc w:val="center"/>
        <w:rPr>
          <w:rFonts w:ascii="Arial" w:hAnsi="Arial" w:cs="Arial"/>
          <w:b/>
          <w:spacing w:val="-2"/>
          <w:sz w:val="20"/>
          <w:szCs w:val="20"/>
        </w:rPr>
      </w:pPr>
      <w:r>
        <w:rPr>
          <w:rFonts w:ascii="Arial" w:hAnsi="Arial" w:cs="Arial"/>
          <w:b/>
          <w:spacing w:val="-2"/>
          <w:sz w:val="20"/>
          <w:szCs w:val="20"/>
        </w:rPr>
        <w:t xml:space="preserve">NOTICE OF ANNUAL GENERAL MEETING </w:t>
      </w:r>
    </w:p>
    <w:p w14:paraId="238B427F" w14:textId="77777777" w:rsidR="000C3518" w:rsidRDefault="004E089C">
      <w:pPr>
        <w:tabs>
          <w:tab w:val="left" w:pos="-720"/>
        </w:tabs>
        <w:spacing w:after="0" w:line="240" w:lineRule="auto"/>
        <w:jc w:val="center"/>
        <w:rPr>
          <w:rFonts w:ascii="Arial" w:hAnsi="Arial" w:cs="Arial"/>
          <w:b/>
          <w:spacing w:val="-2"/>
          <w:sz w:val="20"/>
          <w:szCs w:val="20"/>
        </w:rPr>
      </w:pPr>
      <w:r>
        <w:rPr>
          <w:rFonts w:ascii="Arial" w:hAnsi="Arial" w:cs="Arial"/>
          <w:b/>
          <w:spacing w:val="-2"/>
          <w:sz w:val="20"/>
          <w:szCs w:val="20"/>
        </w:rPr>
        <w:t>IN RESPECT OF THE FINANCIAL YEAR ENDED 31 DECEMBER 2019</w:t>
      </w:r>
    </w:p>
    <w:p w14:paraId="3082BC5B" w14:textId="77777777" w:rsidR="000C3518" w:rsidRDefault="000C3518">
      <w:pPr>
        <w:tabs>
          <w:tab w:val="left" w:pos="-720"/>
        </w:tabs>
        <w:spacing w:after="0" w:line="240" w:lineRule="auto"/>
        <w:jc w:val="center"/>
        <w:rPr>
          <w:rFonts w:ascii="Arial" w:hAnsi="Arial" w:cs="Arial"/>
          <w:spacing w:val="-2"/>
          <w:sz w:val="20"/>
          <w:szCs w:val="20"/>
        </w:rPr>
      </w:pPr>
    </w:p>
    <w:p w14:paraId="2280CE12" w14:textId="77777777" w:rsidR="000C3518" w:rsidRDefault="004E089C">
      <w:pPr>
        <w:tabs>
          <w:tab w:val="left" w:pos="-720"/>
        </w:tabs>
        <w:spacing w:after="0" w:line="240" w:lineRule="auto"/>
        <w:jc w:val="center"/>
        <w:rPr>
          <w:rFonts w:ascii="Arial" w:hAnsi="Arial" w:cs="Arial"/>
          <w:spacing w:val="-2"/>
          <w:sz w:val="20"/>
          <w:szCs w:val="20"/>
        </w:rPr>
      </w:pPr>
      <w:r>
        <w:rPr>
          <w:rFonts w:ascii="Arial" w:hAnsi="Arial" w:cs="Arial"/>
          <w:spacing w:val="-2"/>
          <w:sz w:val="20"/>
          <w:szCs w:val="20"/>
        </w:rPr>
        <w:t>pursuant to the</w:t>
      </w:r>
    </w:p>
    <w:p w14:paraId="426E484E" w14:textId="77777777" w:rsidR="000C3518" w:rsidRDefault="000C3518">
      <w:pPr>
        <w:tabs>
          <w:tab w:val="left" w:pos="-720"/>
        </w:tabs>
        <w:spacing w:after="0" w:line="240" w:lineRule="auto"/>
        <w:jc w:val="center"/>
        <w:rPr>
          <w:rFonts w:ascii="Arial" w:hAnsi="Arial" w:cs="Arial"/>
          <w:spacing w:val="-2"/>
          <w:sz w:val="20"/>
          <w:szCs w:val="20"/>
        </w:rPr>
      </w:pPr>
    </w:p>
    <w:p w14:paraId="1BD8A1EB" w14:textId="77777777" w:rsidR="000C3518" w:rsidRDefault="004E089C">
      <w:pPr>
        <w:tabs>
          <w:tab w:val="left" w:pos="-720"/>
        </w:tabs>
        <w:spacing w:after="0" w:line="240" w:lineRule="auto"/>
        <w:jc w:val="center"/>
        <w:rPr>
          <w:rFonts w:ascii="Arial" w:hAnsi="Arial" w:cs="Arial"/>
          <w:spacing w:val="-2"/>
          <w:sz w:val="20"/>
          <w:szCs w:val="20"/>
        </w:rPr>
      </w:pPr>
      <w:r>
        <w:rPr>
          <w:rFonts w:ascii="Arial" w:hAnsi="Arial" w:cs="Arial"/>
          <w:spacing w:val="-2"/>
          <w:sz w:val="20"/>
          <w:szCs w:val="20"/>
        </w:rPr>
        <w:t>COVID-19 (Temporary Measures) (Alternative Arrangement for Meetings for Companies, Variable Capital Companies, Business Trusts, Unit Trusts and Debenture Holders) Order (“</w:t>
      </w:r>
      <w:r>
        <w:rPr>
          <w:rFonts w:ascii="Arial" w:hAnsi="Arial" w:cs="Arial"/>
          <w:b/>
          <w:spacing w:val="-2"/>
          <w:sz w:val="20"/>
          <w:szCs w:val="20"/>
        </w:rPr>
        <w:t>Order</w:t>
      </w:r>
      <w:r>
        <w:rPr>
          <w:rFonts w:ascii="Arial" w:hAnsi="Arial" w:cs="Arial"/>
          <w:spacing w:val="-2"/>
          <w:sz w:val="20"/>
          <w:szCs w:val="20"/>
        </w:rPr>
        <w:t xml:space="preserve">”) </w:t>
      </w:r>
    </w:p>
    <w:p w14:paraId="60C87615" w14:textId="77777777" w:rsidR="000C3518" w:rsidRDefault="000C3518">
      <w:pPr>
        <w:pBdr>
          <w:bottom w:val="single" w:sz="6" w:space="1" w:color="auto"/>
        </w:pBdr>
        <w:tabs>
          <w:tab w:val="left" w:pos="-720"/>
        </w:tabs>
        <w:spacing w:after="0" w:line="240" w:lineRule="auto"/>
        <w:jc w:val="both"/>
        <w:rPr>
          <w:rFonts w:ascii="Arial" w:hAnsi="Arial" w:cs="Arial"/>
          <w:spacing w:val="-2"/>
          <w:sz w:val="20"/>
          <w:szCs w:val="20"/>
        </w:rPr>
      </w:pPr>
    </w:p>
    <w:p w14:paraId="0566E8F0" w14:textId="77777777" w:rsidR="000C3518" w:rsidRDefault="000C3518">
      <w:pPr>
        <w:tabs>
          <w:tab w:val="left" w:pos="-720"/>
        </w:tabs>
        <w:spacing w:after="0" w:line="240" w:lineRule="auto"/>
        <w:jc w:val="both"/>
        <w:rPr>
          <w:rFonts w:ascii="Arial" w:hAnsi="Arial" w:cs="Arial"/>
          <w:spacing w:val="-2"/>
          <w:sz w:val="20"/>
          <w:szCs w:val="20"/>
        </w:rPr>
      </w:pPr>
    </w:p>
    <w:p w14:paraId="5802E27A" w14:textId="77777777" w:rsidR="000C3518" w:rsidRDefault="004E089C">
      <w:pPr>
        <w:tabs>
          <w:tab w:val="left" w:pos="-720"/>
        </w:tabs>
        <w:spacing w:after="0" w:line="240" w:lineRule="auto"/>
        <w:jc w:val="both"/>
        <w:rPr>
          <w:rFonts w:ascii="Arial" w:hAnsi="Arial" w:cs="Arial"/>
          <w:spacing w:val="-2"/>
          <w:sz w:val="20"/>
          <w:szCs w:val="20"/>
        </w:rPr>
      </w:pPr>
      <w:r>
        <w:rPr>
          <w:rFonts w:ascii="Arial" w:hAnsi="Arial" w:cs="Arial"/>
          <w:spacing w:val="-2"/>
          <w:sz w:val="20"/>
          <w:szCs w:val="20"/>
        </w:rPr>
        <w:t xml:space="preserve">NOTICE IS HEREBY GIVEN, pursuant to the Order, that an Annual General Meeting of the Company </w:t>
      </w:r>
      <w:r>
        <w:rPr>
          <w:rFonts w:ascii="Arial" w:hAnsi="Arial" w:cs="Arial"/>
          <w:sz w:val="20"/>
          <w:szCs w:val="20"/>
          <w:lang w:eastAsia="zh-CN"/>
        </w:rPr>
        <w:t xml:space="preserve">in respect of the financial year ended 31 December 2019 </w:t>
      </w:r>
      <w:r>
        <w:rPr>
          <w:rFonts w:ascii="Arial" w:hAnsi="Arial" w:cs="Arial"/>
          <w:spacing w:val="-2"/>
          <w:sz w:val="20"/>
          <w:szCs w:val="20"/>
        </w:rPr>
        <w:t>will be held through electronic means at:</w:t>
      </w:r>
    </w:p>
    <w:p w14:paraId="01B7515E" w14:textId="77777777" w:rsidR="000C3518" w:rsidRDefault="000C3518">
      <w:pPr>
        <w:tabs>
          <w:tab w:val="left" w:pos="-720"/>
        </w:tabs>
        <w:spacing w:after="0" w:line="240" w:lineRule="auto"/>
        <w:jc w:val="both"/>
        <w:rPr>
          <w:rFonts w:ascii="Arial" w:hAnsi="Arial" w:cs="Arial"/>
          <w:spacing w:val="-2"/>
          <w:sz w:val="20"/>
          <w:szCs w:val="20"/>
        </w:rPr>
      </w:pPr>
    </w:p>
    <w:p w14:paraId="70B93DF7" w14:textId="07408269" w:rsidR="000C3518" w:rsidRPr="00B54853" w:rsidRDefault="004E089C">
      <w:pPr>
        <w:tabs>
          <w:tab w:val="left" w:pos="1440"/>
          <w:tab w:val="left" w:pos="2700"/>
        </w:tabs>
        <w:spacing w:after="0" w:line="240" w:lineRule="auto"/>
        <w:ind w:left="720" w:hanging="720"/>
        <w:jc w:val="both"/>
        <w:rPr>
          <w:rFonts w:ascii="Arial" w:hAnsi="Arial" w:cs="Arial"/>
          <w:sz w:val="20"/>
          <w:szCs w:val="20"/>
        </w:rPr>
      </w:pPr>
      <w:r w:rsidRPr="00B54853">
        <w:rPr>
          <w:rFonts w:ascii="Arial" w:hAnsi="Arial" w:cs="Arial"/>
          <w:sz w:val="20"/>
          <w:szCs w:val="20"/>
          <w:lang w:val="en-US"/>
        </w:rPr>
        <w:t>Online link</w:t>
      </w:r>
      <w:r w:rsidRPr="00B54853">
        <w:rPr>
          <w:rFonts w:ascii="Arial" w:hAnsi="Arial" w:cs="Arial"/>
          <w:sz w:val="20"/>
          <w:szCs w:val="20"/>
          <w:lang w:val="en-US"/>
        </w:rPr>
        <w:tab/>
        <w:t xml:space="preserve">: </w:t>
      </w:r>
      <w:hyperlink r:id="rId8" w:tgtFrame="_blank" w:history="1">
        <w:r w:rsidR="00B54853" w:rsidRPr="00B54853">
          <w:rPr>
            <w:rStyle w:val="Hyperlink"/>
            <w:rFonts w:ascii="Arial" w:hAnsi="Arial" w:cs="Arial"/>
            <w:sz w:val="20"/>
            <w:szCs w:val="20"/>
            <w:shd w:val="clear" w:color="auto" w:fill="FFFFFF"/>
          </w:rPr>
          <w:t>https://greenlots.zoom.us/j/4452252476</w:t>
        </w:r>
      </w:hyperlink>
    </w:p>
    <w:p w14:paraId="0D8B1D21" w14:textId="77777777" w:rsidR="000C3518" w:rsidRPr="00B54853" w:rsidRDefault="004E089C">
      <w:pPr>
        <w:tabs>
          <w:tab w:val="left" w:pos="-720"/>
        </w:tabs>
        <w:spacing w:after="0" w:line="240" w:lineRule="auto"/>
        <w:jc w:val="both"/>
        <w:rPr>
          <w:rFonts w:ascii="Arial" w:hAnsi="Arial" w:cs="Arial"/>
          <w:sz w:val="20"/>
          <w:szCs w:val="20"/>
          <w:lang w:val="en-US"/>
        </w:rPr>
      </w:pPr>
      <w:r w:rsidRPr="00B54853">
        <w:rPr>
          <w:rFonts w:ascii="Arial" w:hAnsi="Arial" w:cs="Arial"/>
          <w:sz w:val="20"/>
          <w:szCs w:val="20"/>
          <w:lang w:val="en-US"/>
        </w:rPr>
        <w:tab/>
      </w:r>
      <w:r w:rsidRPr="00B54853">
        <w:rPr>
          <w:rFonts w:ascii="Arial" w:hAnsi="Arial" w:cs="Arial"/>
          <w:sz w:val="20"/>
          <w:szCs w:val="20"/>
          <w:lang w:val="en-US"/>
        </w:rPr>
        <w:tab/>
      </w:r>
    </w:p>
    <w:p w14:paraId="2CE930DD" w14:textId="77777777" w:rsidR="000C3518" w:rsidRDefault="004E089C">
      <w:pPr>
        <w:tabs>
          <w:tab w:val="left" w:pos="-720"/>
        </w:tabs>
        <w:spacing w:after="0" w:line="240" w:lineRule="auto"/>
        <w:ind w:left="1440"/>
        <w:jc w:val="both"/>
        <w:rPr>
          <w:rFonts w:ascii="Arial" w:hAnsi="Arial" w:cs="Arial"/>
          <w:sz w:val="20"/>
          <w:szCs w:val="20"/>
          <w:lang w:val="en-US"/>
        </w:rPr>
      </w:pPr>
      <w:r>
        <w:rPr>
          <w:rFonts w:ascii="Arial" w:hAnsi="Arial" w:cs="Arial"/>
          <w:sz w:val="20"/>
          <w:szCs w:val="20"/>
          <w:lang w:val="en-US"/>
        </w:rPr>
        <w:t>(Please see next page for further instructions on accessing the meeting at the online link.)</w:t>
      </w:r>
    </w:p>
    <w:p w14:paraId="090458C4" w14:textId="77777777" w:rsidR="000C3518" w:rsidRDefault="000C3518">
      <w:pPr>
        <w:tabs>
          <w:tab w:val="left" w:pos="-720"/>
        </w:tabs>
        <w:spacing w:after="0" w:line="240" w:lineRule="auto"/>
        <w:ind w:left="1440"/>
        <w:jc w:val="both"/>
        <w:rPr>
          <w:rFonts w:ascii="Arial" w:hAnsi="Arial" w:cs="Arial"/>
          <w:sz w:val="20"/>
          <w:szCs w:val="20"/>
          <w:lang w:val="en-US"/>
        </w:rPr>
      </w:pPr>
    </w:p>
    <w:p w14:paraId="06CE1FD0" w14:textId="77777777" w:rsidR="000C3518" w:rsidRDefault="000C3518">
      <w:pPr>
        <w:tabs>
          <w:tab w:val="left" w:pos="-720"/>
        </w:tabs>
        <w:spacing w:after="0" w:line="240" w:lineRule="auto"/>
        <w:ind w:left="1440"/>
        <w:jc w:val="both"/>
        <w:rPr>
          <w:rFonts w:ascii="Arial" w:hAnsi="Arial" w:cs="Arial"/>
          <w:sz w:val="20"/>
          <w:szCs w:val="20"/>
          <w:lang w:val="en-US"/>
        </w:rPr>
      </w:pPr>
    </w:p>
    <w:p w14:paraId="2CA7226A" w14:textId="7E5FE00C" w:rsidR="000C3518" w:rsidRDefault="004E089C">
      <w:pPr>
        <w:tabs>
          <w:tab w:val="left" w:pos="1440"/>
          <w:tab w:val="left" w:pos="2700"/>
        </w:tabs>
        <w:spacing w:after="0" w:line="240" w:lineRule="auto"/>
        <w:ind w:left="1440" w:hanging="1440"/>
        <w:jc w:val="both"/>
        <w:rPr>
          <w:rFonts w:ascii="Arial" w:hAnsi="Arial" w:cs="Arial"/>
          <w:spacing w:val="-2"/>
          <w:sz w:val="20"/>
          <w:szCs w:val="20"/>
        </w:rPr>
      </w:pPr>
      <w:r>
        <w:rPr>
          <w:rFonts w:ascii="Arial" w:hAnsi="Arial" w:cs="Arial"/>
          <w:spacing w:val="-2"/>
          <w:sz w:val="20"/>
          <w:szCs w:val="20"/>
        </w:rPr>
        <w:t>Date and Time</w:t>
      </w:r>
      <w:r>
        <w:rPr>
          <w:rFonts w:ascii="Arial" w:hAnsi="Arial" w:cs="Arial"/>
          <w:spacing w:val="-2"/>
          <w:sz w:val="20"/>
          <w:szCs w:val="20"/>
        </w:rPr>
        <w:tab/>
        <w:t>:</w:t>
      </w:r>
      <w:r>
        <w:rPr>
          <w:rFonts w:ascii="Arial" w:hAnsi="Arial" w:cs="Arial"/>
          <w:sz w:val="20"/>
          <w:szCs w:val="20"/>
        </w:rPr>
        <w:t xml:space="preserve"> </w:t>
      </w:r>
      <w:r w:rsidR="00E91B36">
        <w:rPr>
          <w:rFonts w:ascii="Arial" w:hAnsi="Arial" w:cs="Arial"/>
          <w:sz w:val="20"/>
          <w:szCs w:val="20"/>
        </w:rPr>
        <w:t>8</w:t>
      </w:r>
      <w:r>
        <w:rPr>
          <w:rFonts w:ascii="Arial" w:hAnsi="Arial" w:cs="Arial"/>
          <w:sz w:val="20"/>
          <w:szCs w:val="20"/>
        </w:rPr>
        <w:t xml:space="preserve"> December 2020, 7 a.m. – 8 a.m. (Singapore Time)</w:t>
      </w:r>
      <w:r>
        <w:rPr>
          <w:rFonts w:ascii="Arial" w:hAnsi="Arial" w:cs="Arial"/>
          <w:spacing w:val="-2"/>
          <w:sz w:val="20"/>
          <w:szCs w:val="20"/>
        </w:rPr>
        <w:t xml:space="preserve"> </w:t>
      </w:r>
    </w:p>
    <w:p w14:paraId="22E00AA9" w14:textId="77777777" w:rsidR="000C3518" w:rsidRDefault="000C3518">
      <w:pPr>
        <w:tabs>
          <w:tab w:val="left" w:pos="-720"/>
        </w:tabs>
        <w:spacing w:after="0" w:line="240" w:lineRule="auto"/>
        <w:jc w:val="both"/>
        <w:rPr>
          <w:rFonts w:ascii="Arial" w:hAnsi="Arial" w:cs="Arial"/>
          <w:spacing w:val="-2"/>
          <w:sz w:val="20"/>
          <w:szCs w:val="20"/>
        </w:rPr>
      </w:pPr>
    </w:p>
    <w:p w14:paraId="0805BA2F" w14:textId="370BA585" w:rsidR="000C3518" w:rsidRDefault="004E089C">
      <w:pPr>
        <w:pBdr>
          <w:bottom w:val="single" w:sz="12" w:space="1" w:color="auto"/>
        </w:pBdr>
        <w:tabs>
          <w:tab w:val="left" w:pos="-720"/>
        </w:tabs>
        <w:spacing w:after="0" w:line="240" w:lineRule="auto"/>
        <w:jc w:val="both"/>
        <w:rPr>
          <w:rFonts w:ascii="Arial" w:hAnsi="Arial" w:cs="Arial"/>
          <w:spacing w:val="-2"/>
          <w:sz w:val="20"/>
          <w:szCs w:val="20"/>
        </w:rPr>
      </w:pPr>
      <w:r>
        <w:rPr>
          <w:rFonts w:ascii="Arial" w:hAnsi="Arial" w:cs="Arial"/>
          <w:spacing w:val="-2"/>
          <w:sz w:val="20"/>
          <w:szCs w:val="20"/>
        </w:rPr>
        <w:t xml:space="preserve">Notice of the meeting has also been published on the website of the Company at </w:t>
      </w:r>
      <w:hyperlink r:id="rId9" w:history="1">
        <w:r w:rsidR="00E91B36" w:rsidRPr="00DF2CC7">
          <w:rPr>
            <w:rStyle w:val="Hyperlink"/>
            <w:rFonts w:ascii="Arial" w:hAnsi="Arial" w:cs="Arial"/>
            <w:spacing w:val="-2"/>
            <w:sz w:val="20"/>
            <w:szCs w:val="20"/>
          </w:rPr>
          <w:t>www.greenlots.com</w:t>
        </w:r>
      </w:hyperlink>
      <w:r>
        <w:rPr>
          <w:rFonts w:ascii="Arial" w:hAnsi="Arial" w:cs="Arial"/>
          <w:sz w:val="20"/>
          <w:szCs w:val="20"/>
        </w:rPr>
        <w:t xml:space="preserve">. </w:t>
      </w:r>
    </w:p>
    <w:p w14:paraId="5EC446CF" w14:textId="77777777" w:rsidR="000C3518" w:rsidRDefault="000C3518">
      <w:pPr>
        <w:pBdr>
          <w:bottom w:val="single" w:sz="12" w:space="1" w:color="auto"/>
        </w:pBdr>
        <w:tabs>
          <w:tab w:val="left" w:pos="-720"/>
        </w:tabs>
        <w:spacing w:after="0" w:line="240" w:lineRule="auto"/>
        <w:jc w:val="both"/>
        <w:rPr>
          <w:rFonts w:ascii="Arial" w:hAnsi="Arial" w:cs="Arial"/>
          <w:spacing w:val="-2"/>
          <w:sz w:val="20"/>
          <w:szCs w:val="20"/>
        </w:rPr>
      </w:pPr>
    </w:p>
    <w:p w14:paraId="2ADD53B5" w14:textId="77777777" w:rsidR="000C3518" w:rsidRDefault="004E089C">
      <w:pPr>
        <w:pBdr>
          <w:bottom w:val="single" w:sz="12" w:space="1" w:color="auto"/>
        </w:pBdr>
        <w:tabs>
          <w:tab w:val="left" w:pos="-720"/>
        </w:tabs>
        <w:spacing w:after="0" w:line="240" w:lineRule="auto"/>
        <w:jc w:val="both"/>
        <w:rPr>
          <w:rFonts w:ascii="Arial" w:hAnsi="Arial" w:cs="Arial"/>
          <w:spacing w:val="-2"/>
          <w:sz w:val="20"/>
          <w:szCs w:val="20"/>
        </w:rPr>
      </w:pPr>
      <w:r>
        <w:rPr>
          <w:rFonts w:ascii="Arial" w:hAnsi="Arial" w:cs="Arial"/>
          <w:spacing w:val="-2"/>
          <w:sz w:val="20"/>
          <w:szCs w:val="20"/>
        </w:rPr>
        <w:t>The background and agenda of this Annual General Meeting is set out below.</w:t>
      </w:r>
    </w:p>
    <w:p w14:paraId="07E11ECC" w14:textId="77777777" w:rsidR="000C3518" w:rsidRDefault="000C3518">
      <w:pPr>
        <w:pBdr>
          <w:bottom w:val="single" w:sz="12" w:space="1" w:color="auto"/>
        </w:pBdr>
        <w:tabs>
          <w:tab w:val="left" w:pos="-720"/>
        </w:tabs>
        <w:spacing w:after="0" w:line="240" w:lineRule="auto"/>
        <w:jc w:val="both"/>
        <w:rPr>
          <w:rFonts w:ascii="Arial" w:hAnsi="Arial" w:cs="Arial"/>
          <w:sz w:val="20"/>
          <w:szCs w:val="20"/>
        </w:rPr>
      </w:pPr>
    </w:p>
    <w:p w14:paraId="62673BFE" w14:textId="77777777" w:rsidR="000C3518" w:rsidRDefault="000C3518">
      <w:pPr>
        <w:tabs>
          <w:tab w:val="left" w:pos="-720"/>
        </w:tabs>
        <w:spacing w:after="0" w:line="240" w:lineRule="auto"/>
        <w:jc w:val="both"/>
        <w:rPr>
          <w:rFonts w:ascii="Arial" w:hAnsi="Arial" w:cs="Arial"/>
          <w:sz w:val="20"/>
          <w:szCs w:val="20"/>
        </w:rPr>
      </w:pPr>
    </w:p>
    <w:p w14:paraId="2D756ED8" w14:textId="77777777" w:rsidR="000C3518" w:rsidRDefault="004E089C">
      <w:pPr>
        <w:tabs>
          <w:tab w:val="left" w:pos="-720"/>
        </w:tabs>
        <w:spacing w:after="0" w:line="240" w:lineRule="auto"/>
        <w:jc w:val="center"/>
        <w:rPr>
          <w:rFonts w:ascii="Arial" w:hAnsi="Arial" w:cs="Arial"/>
          <w:b/>
          <w:spacing w:val="-2"/>
          <w:sz w:val="20"/>
          <w:szCs w:val="20"/>
        </w:rPr>
      </w:pPr>
      <w:r>
        <w:rPr>
          <w:rFonts w:ascii="Arial" w:hAnsi="Arial" w:cs="Arial"/>
          <w:b/>
          <w:spacing w:val="-2"/>
          <w:sz w:val="20"/>
          <w:szCs w:val="20"/>
        </w:rPr>
        <w:t>BACKGROUND</w:t>
      </w:r>
    </w:p>
    <w:p w14:paraId="0D2A19B5" w14:textId="77777777" w:rsidR="000C3518" w:rsidRDefault="000C3518">
      <w:pPr>
        <w:spacing w:after="0" w:line="240" w:lineRule="auto"/>
        <w:jc w:val="both"/>
        <w:rPr>
          <w:rFonts w:ascii="Arial" w:hAnsi="Arial" w:cs="Arial"/>
          <w:sz w:val="20"/>
          <w:szCs w:val="20"/>
          <w:lang w:eastAsia="zh-CN"/>
        </w:rPr>
      </w:pPr>
    </w:p>
    <w:p w14:paraId="2328E1F0" w14:textId="77777777" w:rsidR="000C3518" w:rsidRDefault="004E089C">
      <w:pPr>
        <w:spacing w:after="0" w:line="240" w:lineRule="auto"/>
        <w:jc w:val="both"/>
        <w:rPr>
          <w:rFonts w:ascii="Arial" w:hAnsi="Arial" w:cs="Arial"/>
          <w:sz w:val="20"/>
          <w:szCs w:val="20"/>
          <w:lang w:eastAsia="zh-CN"/>
        </w:rPr>
      </w:pPr>
      <w:r>
        <w:rPr>
          <w:rFonts w:ascii="Arial" w:hAnsi="Arial" w:cs="Arial"/>
          <w:sz w:val="20"/>
          <w:szCs w:val="20"/>
          <w:lang w:eastAsia="zh-CN"/>
        </w:rPr>
        <w:t xml:space="preserve">This Annual General Meeting is being convened for the primary purposes of laying the unaudited financial statements and related statements of the Company for FY2019 and to transaction all other businesses of the Company. </w:t>
      </w:r>
    </w:p>
    <w:p w14:paraId="72707BF7" w14:textId="77777777" w:rsidR="000C3518" w:rsidRDefault="000C3518">
      <w:pPr>
        <w:spacing w:after="0" w:line="240" w:lineRule="auto"/>
        <w:jc w:val="both"/>
        <w:rPr>
          <w:rFonts w:ascii="Arial" w:hAnsi="Arial" w:cs="Arial"/>
          <w:sz w:val="20"/>
          <w:szCs w:val="20"/>
          <w:lang w:eastAsia="zh-CN"/>
        </w:rPr>
      </w:pPr>
    </w:p>
    <w:p w14:paraId="6050B361" w14:textId="77777777" w:rsidR="000C3518" w:rsidRDefault="004E089C">
      <w:pPr>
        <w:spacing w:after="0" w:line="240" w:lineRule="auto"/>
        <w:jc w:val="both"/>
        <w:rPr>
          <w:rFonts w:ascii="Arial" w:hAnsi="Arial" w:cs="Arial"/>
          <w:sz w:val="20"/>
          <w:szCs w:val="20"/>
          <w:lang w:eastAsia="zh-CN"/>
        </w:rPr>
      </w:pPr>
      <w:r>
        <w:rPr>
          <w:rFonts w:ascii="Arial" w:hAnsi="Arial" w:cs="Arial"/>
          <w:sz w:val="20"/>
          <w:szCs w:val="20"/>
          <w:lang w:eastAsia="zh-CN"/>
        </w:rPr>
        <w:t xml:space="preserve">It is noted that the Company is exempted from audit requirements for FY2019 under </w:t>
      </w:r>
      <w:r>
        <w:rPr>
          <w:rFonts w:ascii="Arial" w:hAnsi="Arial" w:cs="Arial"/>
          <w:bCs/>
          <w:sz w:val="20"/>
          <w:szCs w:val="20"/>
        </w:rPr>
        <w:t>Section 205C of the Companies Act, and hence is not required to appoint an auditor in respect of FY2019</w:t>
      </w:r>
      <w:r>
        <w:rPr>
          <w:rFonts w:ascii="Arial" w:hAnsi="Arial" w:cs="Arial"/>
          <w:sz w:val="20"/>
          <w:szCs w:val="20"/>
          <w:lang w:eastAsia="zh-CN"/>
        </w:rPr>
        <w:t xml:space="preserve"> pursuant to Section 205A of the Companies Act. </w:t>
      </w:r>
    </w:p>
    <w:p w14:paraId="12FE8BCC" w14:textId="77777777" w:rsidR="000C3518" w:rsidRDefault="000C3518">
      <w:pPr>
        <w:tabs>
          <w:tab w:val="left" w:pos="-720"/>
        </w:tabs>
        <w:spacing w:after="0" w:line="240" w:lineRule="auto"/>
        <w:jc w:val="center"/>
        <w:rPr>
          <w:rFonts w:ascii="Arial" w:hAnsi="Arial" w:cs="Arial"/>
          <w:b/>
          <w:spacing w:val="-2"/>
          <w:sz w:val="20"/>
          <w:szCs w:val="20"/>
        </w:rPr>
      </w:pPr>
    </w:p>
    <w:p w14:paraId="4A45D8BE" w14:textId="77777777" w:rsidR="000C3518" w:rsidRDefault="004E089C">
      <w:pPr>
        <w:spacing w:after="0" w:line="240" w:lineRule="auto"/>
        <w:rPr>
          <w:rFonts w:ascii="Arial" w:hAnsi="Arial" w:cs="Arial"/>
          <w:b/>
          <w:spacing w:val="-2"/>
          <w:sz w:val="20"/>
          <w:szCs w:val="20"/>
        </w:rPr>
      </w:pPr>
      <w:r>
        <w:rPr>
          <w:rFonts w:ascii="Arial" w:hAnsi="Arial" w:cs="Arial"/>
          <w:b/>
          <w:spacing w:val="-2"/>
          <w:sz w:val="20"/>
          <w:szCs w:val="20"/>
        </w:rPr>
        <w:br w:type="page"/>
      </w:r>
    </w:p>
    <w:p w14:paraId="7498BD5F" w14:textId="77777777" w:rsidR="000C3518" w:rsidRDefault="004E089C">
      <w:pPr>
        <w:tabs>
          <w:tab w:val="left" w:pos="-720"/>
        </w:tabs>
        <w:spacing w:after="0" w:line="240" w:lineRule="auto"/>
        <w:jc w:val="center"/>
        <w:rPr>
          <w:rFonts w:ascii="Arial" w:hAnsi="Arial" w:cs="Arial"/>
          <w:b/>
          <w:spacing w:val="-2"/>
          <w:sz w:val="20"/>
          <w:szCs w:val="20"/>
        </w:rPr>
      </w:pPr>
      <w:r>
        <w:rPr>
          <w:rFonts w:ascii="Arial" w:hAnsi="Arial" w:cs="Arial"/>
          <w:b/>
          <w:spacing w:val="-2"/>
          <w:sz w:val="20"/>
          <w:szCs w:val="20"/>
        </w:rPr>
        <w:lastRenderedPageBreak/>
        <w:t>AGENDA</w:t>
      </w:r>
    </w:p>
    <w:p w14:paraId="22A5E93D" w14:textId="77777777" w:rsidR="000C3518" w:rsidRDefault="000C3518">
      <w:pPr>
        <w:tabs>
          <w:tab w:val="left" w:pos="-720"/>
        </w:tabs>
        <w:spacing w:after="0" w:line="240" w:lineRule="auto"/>
        <w:jc w:val="both"/>
        <w:rPr>
          <w:rFonts w:ascii="Arial" w:hAnsi="Arial" w:cs="Arial"/>
          <w:spacing w:val="-2"/>
          <w:sz w:val="20"/>
          <w:szCs w:val="20"/>
        </w:rPr>
      </w:pPr>
    </w:p>
    <w:p w14:paraId="51F18939" w14:textId="77777777" w:rsidR="000C3518" w:rsidRDefault="004E089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hAnsi="Arial" w:cs="Arial"/>
          <w:sz w:val="20"/>
          <w:szCs w:val="20"/>
          <w:u w:val="single"/>
          <w:lang w:val="en-GB"/>
        </w:rPr>
      </w:pPr>
      <w:r>
        <w:rPr>
          <w:rFonts w:ascii="Arial" w:hAnsi="Arial" w:cs="Arial"/>
          <w:sz w:val="20"/>
          <w:szCs w:val="20"/>
          <w:u w:val="single"/>
          <w:lang w:val="en-GB"/>
        </w:rPr>
        <w:t>As Ordinary Business</w:t>
      </w:r>
    </w:p>
    <w:p w14:paraId="3A2A3529" w14:textId="77777777" w:rsidR="000C3518" w:rsidRDefault="000C3518">
      <w:pPr>
        <w:spacing w:after="0" w:line="240" w:lineRule="auto"/>
        <w:jc w:val="both"/>
        <w:rPr>
          <w:rFonts w:ascii="Arial" w:hAnsi="Arial" w:cs="Arial"/>
          <w:sz w:val="20"/>
          <w:szCs w:val="20"/>
        </w:rPr>
      </w:pPr>
    </w:p>
    <w:p w14:paraId="00463D7D" w14:textId="77777777" w:rsidR="000C3518" w:rsidRDefault="004E089C">
      <w:pPr>
        <w:pStyle w:val="ListParagraph"/>
        <w:numPr>
          <w:ilvl w:val="0"/>
          <w:numId w:val="18"/>
        </w:numPr>
        <w:spacing w:after="0" w:line="240" w:lineRule="auto"/>
        <w:jc w:val="both"/>
        <w:rPr>
          <w:rFonts w:ascii="Arial" w:hAnsi="Arial" w:cs="Arial"/>
          <w:sz w:val="20"/>
          <w:szCs w:val="20"/>
          <w:lang w:val="en-GB"/>
        </w:rPr>
      </w:pPr>
      <w:r>
        <w:rPr>
          <w:rFonts w:ascii="Arial" w:hAnsi="Arial" w:cs="Arial"/>
          <w:sz w:val="20"/>
          <w:szCs w:val="20"/>
          <w:lang w:val="en-GB"/>
        </w:rPr>
        <w:t>To receive and adopt the directors’ statement attached to the unaudited financial statements of the Company for FY2019, and the unaudited financial statements of the Company for FY2019.</w:t>
      </w:r>
    </w:p>
    <w:p w14:paraId="21B1A4DA" w14:textId="77777777" w:rsidR="000C3518" w:rsidRDefault="000C3518">
      <w:pPr>
        <w:pStyle w:val="ListParagraph"/>
        <w:spacing w:after="0" w:line="240" w:lineRule="auto"/>
        <w:jc w:val="both"/>
        <w:rPr>
          <w:rFonts w:ascii="Arial" w:hAnsi="Arial" w:cs="Arial"/>
          <w:sz w:val="20"/>
          <w:szCs w:val="20"/>
          <w:lang w:val="en-GB"/>
        </w:rPr>
      </w:pPr>
    </w:p>
    <w:p w14:paraId="370DFAC4" w14:textId="3F54F5CA" w:rsidR="000C3518" w:rsidRDefault="004E089C">
      <w:pPr>
        <w:pStyle w:val="ListParagraph"/>
        <w:numPr>
          <w:ilvl w:val="0"/>
          <w:numId w:val="18"/>
        </w:numPr>
        <w:spacing w:after="0" w:line="240" w:lineRule="auto"/>
        <w:jc w:val="both"/>
        <w:rPr>
          <w:rFonts w:ascii="Arial" w:hAnsi="Arial" w:cs="Arial"/>
          <w:sz w:val="20"/>
          <w:szCs w:val="20"/>
          <w:lang w:val="en-GB"/>
        </w:rPr>
      </w:pPr>
      <w:r>
        <w:rPr>
          <w:rFonts w:ascii="Arial" w:hAnsi="Arial" w:cs="Arial"/>
          <w:sz w:val="20"/>
          <w:szCs w:val="20"/>
          <w:lang w:val="en-GB"/>
        </w:rPr>
        <w:t xml:space="preserve">To re-elect </w:t>
      </w:r>
      <w:r w:rsidR="00B54853">
        <w:rPr>
          <w:rFonts w:ascii="Arial" w:hAnsi="Arial" w:cs="Arial"/>
          <w:sz w:val="20"/>
          <w:lang w:val="en-US"/>
        </w:rPr>
        <w:t>Siew Tuck Sing, Terence</w:t>
      </w:r>
      <w:r w:rsidR="00B54853">
        <w:rPr>
          <w:rFonts w:ascii="Arial" w:hAnsi="Arial" w:cs="Arial"/>
          <w:sz w:val="20"/>
          <w:szCs w:val="20"/>
          <w:lang w:val="en-GB"/>
        </w:rPr>
        <w:t xml:space="preserve"> </w:t>
      </w:r>
      <w:r>
        <w:rPr>
          <w:rFonts w:ascii="Arial" w:hAnsi="Arial" w:cs="Arial"/>
          <w:sz w:val="20"/>
          <w:szCs w:val="20"/>
          <w:lang w:val="en-GB"/>
        </w:rPr>
        <w:t>as a director retiring under article 76 of the Company’s constitution.</w:t>
      </w:r>
    </w:p>
    <w:p w14:paraId="2E5A0294" w14:textId="77777777" w:rsidR="000C3518" w:rsidRDefault="000C3518">
      <w:pPr>
        <w:spacing w:after="0" w:line="240" w:lineRule="auto"/>
        <w:jc w:val="both"/>
        <w:rPr>
          <w:rFonts w:ascii="Arial" w:hAnsi="Arial" w:cs="Arial"/>
          <w:sz w:val="20"/>
          <w:szCs w:val="20"/>
          <w:u w:val="single"/>
          <w:lang w:val="en-GB"/>
        </w:rPr>
      </w:pPr>
    </w:p>
    <w:p w14:paraId="4E21A548" w14:textId="77777777" w:rsidR="000C3518" w:rsidRDefault="004E089C">
      <w:pPr>
        <w:tabs>
          <w:tab w:val="left" w:pos="-72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hAnsi="Arial" w:cs="Arial"/>
          <w:spacing w:val="-2"/>
          <w:sz w:val="20"/>
          <w:szCs w:val="20"/>
        </w:rPr>
      </w:pPr>
      <w:r>
        <w:rPr>
          <w:rFonts w:ascii="Arial" w:hAnsi="Arial" w:cs="Arial"/>
          <w:spacing w:val="-2"/>
          <w:sz w:val="20"/>
          <w:szCs w:val="20"/>
        </w:rPr>
        <w:t>Pursuant to the Order, the Company has decided that voting shall only be done by way of appointing the chairman of the meeting as proxy, and proxy forms should be submitted to the Company by post or by electronic mail (with the Company’s attorneys and the Company secretary copied, if sent via email) (see Notes below).</w:t>
      </w:r>
    </w:p>
    <w:p w14:paraId="7BCE99DD" w14:textId="77777777" w:rsidR="000C3518" w:rsidRDefault="000C3518">
      <w:pPr>
        <w:tabs>
          <w:tab w:val="left" w:pos="-72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hAnsi="Arial" w:cs="Arial"/>
          <w:spacing w:val="-2"/>
          <w:sz w:val="20"/>
          <w:szCs w:val="20"/>
        </w:rPr>
      </w:pPr>
    </w:p>
    <w:p w14:paraId="3FF1A3E7" w14:textId="6323CBBB" w:rsidR="000C3518" w:rsidRDefault="004E089C">
      <w:pPr>
        <w:tabs>
          <w:tab w:val="left" w:pos="-72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hAnsi="Arial" w:cs="Arial"/>
          <w:spacing w:val="-2"/>
          <w:sz w:val="20"/>
          <w:szCs w:val="20"/>
        </w:rPr>
      </w:pPr>
      <w:r>
        <w:rPr>
          <w:rFonts w:ascii="Arial" w:hAnsi="Arial" w:cs="Arial"/>
          <w:spacing w:val="-2"/>
          <w:sz w:val="20"/>
          <w:szCs w:val="20"/>
        </w:rPr>
        <w:t xml:space="preserve">If you have any substantial and relevant matters to be raised at the meeting in respect of the above agenda, please email the chairman of the </w:t>
      </w:r>
      <w:r w:rsidRPr="00B54853">
        <w:rPr>
          <w:rFonts w:ascii="Arial" w:hAnsi="Arial" w:cs="Arial"/>
          <w:spacing w:val="-2"/>
          <w:sz w:val="20"/>
          <w:szCs w:val="20"/>
        </w:rPr>
        <w:t xml:space="preserve">meeting, Siew Tuck Sing, Terence, at </w:t>
      </w:r>
      <w:hyperlink r:id="rId10" w:history="1">
        <w:r w:rsidRPr="00B54853">
          <w:rPr>
            <w:rStyle w:val="Hyperlink"/>
            <w:rFonts w:ascii="Arial" w:hAnsi="Arial" w:cs="Arial"/>
            <w:spacing w:val="-2"/>
            <w:sz w:val="20"/>
            <w:szCs w:val="20"/>
          </w:rPr>
          <w:t>terence@greenlots.com</w:t>
        </w:r>
      </w:hyperlink>
      <w:r w:rsidR="00B54853">
        <w:rPr>
          <w:rStyle w:val="Hyperlink"/>
          <w:rFonts w:ascii="Arial" w:hAnsi="Arial" w:cs="Arial"/>
          <w:spacing w:val="-2"/>
          <w:sz w:val="20"/>
          <w:szCs w:val="20"/>
        </w:rPr>
        <w:t xml:space="preserve"> </w:t>
      </w:r>
      <w:r>
        <w:rPr>
          <w:rFonts w:ascii="Arial" w:hAnsi="Arial" w:cs="Arial"/>
          <w:spacing w:val="-2"/>
          <w:sz w:val="20"/>
          <w:szCs w:val="20"/>
        </w:rPr>
        <w:t xml:space="preserve">and the attorneys of the Company, Duane Morris &amp; Selvam LLP at </w:t>
      </w:r>
      <w:hyperlink r:id="rId11" w:history="1">
        <w:r>
          <w:rPr>
            <w:rStyle w:val="Hyperlink"/>
            <w:rFonts w:ascii="Arial" w:hAnsi="Arial" w:cs="Arial"/>
            <w:spacing w:val="-2"/>
            <w:sz w:val="20"/>
            <w:szCs w:val="20"/>
          </w:rPr>
          <w:t>dboo@duanemorrisselvam.com</w:t>
        </w:r>
      </w:hyperlink>
      <w:r>
        <w:rPr>
          <w:rFonts w:ascii="Arial" w:hAnsi="Arial" w:cs="Arial"/>
          <w:spacing w:val="-2"/>
          <w:sz w:val="20"/>
          <w:szCs w:val="20"/>
        </w:rPr>
        <w:t xml:space="preserve">. The cut-off time within which such questions must be submitted shall be </w:t>
      </w:r>
      <w:r>
        <w:rPr>
          <w:rFonts w:ascii="Arial" w:hAnsi="Arial" w:cs="Arial"/>
          <w:sz w:val="20"/>
          <w:szCs w:val="20"/>
        </w:rPr>
        <w:t>48 hours before the time appointed for holding the meeting. The board of directors and/or management will address all substantial and relevant matters prior to or at the meeting.</w:t>
      </w:r>
    </w:p>
    <w:p w14:paraId="3429AF0F" w14:textId="77777777" w:rsidR="000C3518" w:rsidRDefault="000C3518">
      <w:pPr>
        <w:tabs>
          <w:tab w:val="left" w:pos="-72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hAnsi="Arial" w:cs="Arial"/>
          <w:spacing w:val="-2"/>
          <w:sz w:val="20"/>
          <w:szCs w:val="20"/>
        </w:rPr>
      </w:pPr>
    </w:p>
    <w:p w14:paraId="3E2D99A2" w14:textId="77777777" w:rsidR="000C3518" w:rsidRDefault="000C3518">
      <w:pPr>
        <w:tabs>
          <w:tab w:val="left" w:pos="-72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hAnsi="Arial" w:cs="Arial"/>
          <w:spacing w:val="-2"/>
          <w:sz w:val="20"/>
          <w:szCs w:val="20"/>
        </w:rPr>
      </w:pPr>
    </w:p>
    <w:p w14:paraId="766BA4C1" w14:textId="77777777" w:rsidR="000C3518" w:rsidRDefault="004E089C">
      <w:pPr>
        <w:spacing w:after="0" w:line="240" w:lineRule="auto"/>
        <w:ind w:left="720" w:hanging="720"/>
        <w:jc w:val="both"/>
        <w:rPr>
          <w:rFonts w:ascii="Arial" w:hAnsi="Arial" w:cs="Arial"/>
          <w:spacing w:val="-2"/>
          <w:sz w:val="20"/>
          <w:szCs w:val="20"/>
        </w:rPr>
      </w:pPr>
      <w:r>
        <w:rPr>
          <w:rFonts w:ascii="Arial" w:hAnsi="Arial" w:cs="Arial"/>
          <w:spacing w:val="-2"/>
          <w:sz w:val="20"/>
          <w:szCs w:val="20"/>
        </w:rPr>
        <w:t>Yours faithfully,</w:t>
      </w:r>
    </w:p>
    <w:p w14:paraId="1A9C7634" w14:textId="60DD53DF" w:rsidR="000C3518" w:rsidRDefault="000C351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b/>
          <w:spacing w:val="-2"/>
          <w:sz w:val="20"/>
          <w:szCs w:val="20"/>
        </w:rPr>
      </w:pPr>
    </w:p>
    <w:p w14:paraId="25E78507" w14:textId="3DE7306A" w:rsidR="00E81A88" w:rsidRDefault="00E81A8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b/>
          <w:spacing w:val="-2"/>
          <w:sz w:val="20"/>
          <w:szCs w:val="20"/>
        </w:rPr>
      </w:pPr>
    </w:p>
    <w:p w14:paraId="6939284C" w14:textId="66C34750" w:rsidR="00E81A88" w:rsidRDefault="00E81A8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b/>
          <w:spacing w:val="-2"/>
          <w:sz w:val="20"/>
          <w:szCs w:val="20"/>
        </w:rPr>
      </w:pPr>
      <w:r w:rsidRPr="00E81A88">
        <w:rPr>
          <w:rFonts w:ascii="Arial" w:hAnsi="Arial" w:cs="Arial"/>
          <w:b/>
          <w:spacing w:val="-2"/>
          <w:sz w:val="20"/>
          <w:szCs w:val="20"/>
        </w:rPr>
        <w:drawing>
          <wp:inline distT="0" distB="0" distL="0" distR="0" wp14:anchorId="6C93B275" wp14:editId="2DDDAAAD">
            <wp:extent cx="1295400" cy="5474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5289" cy="555896"/>
                    </a:xfrm>
                    <a:prstGeom prst="rect">
                      <a:avLst/>
                    </a:prstGeom>
                  </pic:spPr>
                </pic:pic>
              </a:graphicData>
            </a:graphic>
          </wp:inline>
        </w:drawing>
      </w:r>
    </w:p>
    <w:p w14:paraId="7F6F668E" w14:textId="77777777" w:rsidR="000C3518" w:rsidRDefault="000C351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b/>
          <w:spacing w:val="-2"/>
          <w:sz w:val="20"/>
          <w:szCs w:val="20"/>
        </w:rPr>
      </w:pPr>
    </w:p>
    <w:p w14:paraId="3195E2C3" w14:textId="77777777" w:rsidR="00B54853" w:rsidRDefault="00B5485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spacing w:val="-2"/>
          <w:sz w:val="20"/>
          <w:szCs w:val="20"/>
        </w:rPr>
      </w:pPr>
      <w:r>
        <w:rPr>
          <w:rFonts w:ascii="Arial" w:hAnsi="Arial" w:cs="Arial"/>
          <w:sz w:val="20"/>
          <w:lang w:val="en-US"/>
        </w:rPr>
        <w:t>Siew Tuck Sing, Terence</w:t>
      </w:r>
      <w:r>
        <w:rPr>
          <w:rFonts w:ascii="Arial" w:hAnsi="Arial" w:cs="Arial"/>
          <w:spacing w:val="-2"/>
          <w:sz w:val="20"/>
          <w:szCs w:val="20"/>
        </w:rPr>
        <w:t xml:space="preserve"> </w:t>
      </w:r>
    </w:p>
    <w:p w14:paraId="1D8DD4D5" w14:textId="788C1887" w:rsidR="000C3518" w:rsidRDefault="004E089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spacing w:val="-2"/>
          <w:sz w:val="20"/>
          <w:szCs w:val="20"/>
        </w:rPr>
      </w:pPr>
      <w:r>
        <w:rPr>
          <w:rFonts w:ascii="Arial" w:hAnsi="Arial" w:cs="Arial"/>
          <w:spacing w:val="-2"/>
          <w:sz w:val="20"/>
          <w:szCs w:val="20"/>
        </w:rPr>
        <w:t>Director</w:t>
      </w:r>
    </w:p>
    <w:p w14:paraId="652AA759" w14:textId="77777777" w:rsidR="000C3518" w:rsidRDefault="004E089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3062F579" w14:textId="6BCA7E5A" w:rsidR="000C3518" w:rsidRDefault="00E81A8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hanging="720"/>
        <w:rPr>
          <w:rFonts w:ascii="Arial" w:hAnsi="Arial" w:cs="Arial"/>
          <w:spacing w:val="-2"/>
          <w:sz w:val="20"/>
          <w:szCs w:val="20"/>
        </w:rPr>
      </w:pPr>
      <w:r>
        <w:rPr>
          <w:rFonts w:ascii="Arial" w:hAnsi="Arial" w:cs="Arial"/>
          <w:spacing w:val="-2"/>
          <w:sz w:val="20"/>
          <w:szCs w:val="20"/>
        </w:rPr>
        <w:t>18 November</w:t>
      </w:r>
      <w:r w:rsidR="004E089C">
        <w:rPr>
          <w:rFonts w:ascii="Arial" w:hAnsi="Arial" w:cs="Arial"/>
          <w:spacing w:val="-2"/>
          <w:sz w:val="20"/>
          <w:szCs w:val="20"/>
        </w:rPr>
        <w:t xml:space="preserve"> 2020</w:t>
      </w:r>
    </w:p>
    <w:p w14:paraId="5F6FEB43" w14:textId="77777777" w:rsidR="000C3518" w:rsidRDefault="000C3518">
      <w:pPr>
        <w:pBdr>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1440" w:hanging="1440"/>
        <w:jc w:val="both"/>
        <w:rPr>
          <w:rFonts w:ascii="Arial" w:hAnsi="Arial" w:cs="Arial"/>
          <w:sz w:val="20"/>
          <w:szCs w:val="20"/>
        </w:rPr>
      </w:pPr>
    </w:p>
    <w:p w14:paraId="63A14E0B" w14:textId="77777777" w:rsidR="000C3518" w:rsidRDefault="000C351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1440" w:hanging="1440"/>
        <w:jc w:val="both"/>
        <w:rPr>
          <w:rFonts w:ascii="Arial" w:hAnsi="Arial" w:cs="Arial"/>
          <w:sz w:val="20"/>
          <w:szCs w:val="20"/>
        </w:rPr>
      </w:pPr>
    </w:p>
    <w:p w14:paraId="3E3BDAA2" w14:textId="77777777" w:rsidR="000C3518" w:rsidRDefault="004E089C">
      <w:pPr>
        <w:tabs>
          <w:tab w:val="left" w:pos="720"/>
          <w:tab w:val="left" w:pos="1440"/>
          <w:tab w:val="left" w:pos="2700"/>
        </w:tabs>
        <w:spacing w:after="0" w:line="240" w:lineRule="auto"/>
        <w:jc w:val="both"/>
        <w:rPr>
          <w:rFonts w:ascii="Arial" w:hAnsi="Arial" w:cs="Arial"/>
          <w:spacing w:val="-2"/>
          <w:sz w:val="20"/>
          <w:szCs w:val="20"/>
        </w:rPr>
      </w:pPr>
      <w:r>
        <w:rPr>
          <w:rFonts w:ascii="Arial" w:hAnsi="Arial" w:cs="Arial"/>
          <w:spacing w:val="-2"/>
          <w:sz w:val="20"/>
          <w:szCs w:val="20"/>
        </w:rPr>
        <w:t>Notes:</w:t>
      </w:r>
    </w:p>
    <w:p w14:paraId="193F3C24" w14:textId="77777777" w:rsidR="000C3518" w:rsidRDefault="000C3518">
      <w:pPr>
        <w:tabs>
          <w:tab w:val="left" w:pos="720"/>
          <w:tab w:val="left" w:pos="1440"/>
          <w:tab w:val="left" w:pos="2700"/>
        </w:tabs>
        <w:spacing w:after="0" w:line="240" w:lineRule="auto"/>
        <w:jc w:val="both"/>
        <w:rPr>
          <w:rFonts w:ascii="Arial" w:hAnsi="Arial" w:cs="Arial"/>
          <w:spacing w:val="-2"/>
          <w:sz w:val="20"/>
          <w:szCs w:val="20"/>
        </w:rPr>
      </w:pPr>
    </w:p>
    <w:p w14:paraId="29F2E8E7" w14:textId="77777777" w:rsidR="000C3518" w:rsidRDefault="004E089C">
      <w:pPr>
        <w:pStyle w:val="ListParagraph"/>
        <w:numPr>
          <w:ilvl w:val="0"/>
          <w:numId w:val="17"/>
        </w:numPr>
        <w:tabs>
          <w:tab w:val="left" w:pos="1440"/>
          <w:tab w:val="left" w:pos="2700"/>
        </w:tabs>
        <w:spacing w:after="0" w:line="240" w:lineRule="auto"/>
        <w:ind w:left="540" w:hanging="540"/>
        <w:jc w:val="both"/>
        <w:rPr>
          <w:rFonts w:ascii="Arial" w:hAnsi="Arial" w:cs="Arial"/>
          <w:sz w:val="20"/>
          <w:szCs w:val="20"/>
        </w:rPr>
      </w:pPr>
      <w:r>
        <w:rPr>
          <w:rFonts w:ascii="Arial" w:hAnsi="Arial" w:cs="Arial"/>
          <w:sz w:val="20"/>
          <w:szCs w:val="20"/>
        </w:rPr>
        <w:t xml:space="preserve">Pursuant to the Order, a company may choose to provide for a member to appoint the chairman of the meeting as the member’s proxy to vote at the meeting. </w:t>
      </w:r>
    </w:p>
    <w:p w14:paraId="66DDA5C1" w14:textId="77777777" w:rsidR="000C3518" w:rsidRDefault="000C3518">
      <w:pPr>
        <w:pStyle w:val="ListParagraph"/>
        <w:tabs>
          <w:tab w:val="left" w:pos="1440"/>
          <w:tab w:val="left" w:pos="2700"/>
        </w:tabs>
        <w:spacing w:after="0" w:line="240" w:lineRule="auto"/>
        <w:ind w:left="540" w:hanging="540"/>
        <w:jc w:val="both"/>
        <w:rPr>
          <w:rFonts w:ascii="Arial" w:hAnsi="Arial" w:cs="Arial"/>
          <w:sz w:val="20"/>
          <w:szCs w:val="20"/>
        </w:rPr>
      </w:pPr>
    </w:p>
    <w:p w14:paraId="602CD406" w14:textId="7DC2B11C" w:rsidR="000C3518" w:rsidRDefault="004E089C">
      <w:pPr>
        <w:pStyle w:val="ListParagraph"/>
        <w:numPr>
          <w:ilvl w:val="0"/>
          <w:numId w:val="17"/>
        </w:numPr>
        <w:tabs>
          <w:tab w:val="left" w:pos="1440"/>
          <w:tab w:val="left" w:pos="2700"/>
        </w:tabs>
        <w:spacing w:after="0" w:line="240" w:lineRule="auto"/>
        <w:ind w:left="540" w:hanging="540"/>
        <w:jc w:val="both"/>
        <w:rPr>
          <w:rFonts w:ascii="Arial" w:hAnsi="Arial" w:cs="Arial"/>
          <w:sz w:val="20"/>
          <w:szCs w:val="20"/>
        </w:rPr>
      </w:pPr>
      <w:r>
        <w:rPr>
          <w:rFonts w:ascii="Arial" w:hAnsi="Arial" w:cs="Arial"/>
          <w:sz w:val="20"/>
          <w:szCs w:val="20"/>
        </w:rPr>
        <w:t xml:space="preserve">The chairman of the meeting, pursuant to Article 60 of the Constitution of the Company shall be the chairman of the board of directors (which is, as of the date of this notice, </w:t>
      </w:r>
      <w:r w:rsidRPr="00B54853">
        <w:rPr>
          <w:rFonts w:ascii="Arial" w:hAnsi="Arial" w:cs="Arial"/>
          <w:sz w:val="20"/>
          <w:szCs w:val="20"/>
        </w:rPr>
        <w:t>Siew Tuck Sing, Terence)</w:t>
      </w:r>
      <w:r>
        <w:rPr>
          <w:rFonts w:ascii="Arial" w:hAnsi="Arial" w:cs="Arial"/>
          <w:sz w:val="20"/>
          <w:szCs w:val="20"/>
        </w:rPr>
        <w:t>, or if he is not present within fifteen minutes after the time appointed for the holding of the meeting or is unwilling to act, to be elected from one of the members present at the meeting.</w:t>
      </w:r>
    </w:p>
    <w:p w14:paraId="32CECE23" w14:textId="77777777" w:rsidR="000C3518" w:rsidRDefault="000C3518">
      <w:pPr>
        <w:pStyle w:val="ListParagraph"/>
        <w:ind w:left="540" w:hanging="540"/>
        <w:rPr>
          <w:rFonts w:ascii="Arial" w:hAnsi="Arial" w:cs="Arial"/>
          <w:sz w:val="20"/>
          <w:szCs w:val="20"/>
        </w:rPr>
      </w:pPr>
    </w:p>
    <w:p w14:paraId="42C6D408" w14:textId="215BF22C" w:rsidR="000C3518" w:rsidRDefault="004E089C">
      <w:pPr>
        <w:pStyle w:val="ListParagraph"/>
        <w:numPr>
          <w:ilvl w:val="0"/>
          <w:numId w:val="17"/>
        </w:numPr>
        <w:tabs>
          <w:tab w:val="left" w:pos="1440"/>
          <w:tab w:val="left" w:pos="2700"/>
        </w:tabs>
        <w:spacing w:after="0" w:line="240" w:lineRule="auto"/>
        <w:ind w:left="540" w:hanging="540"/>
        <w:jc w:val="both"/>
        <w:rPr>
          <w:rFonts w:ascii="Arial" w:hAnsi="Arial" w:cs="Arial"/>
          <w:sz w:val="20"/>
          <w:szCs w:val="20"/>
        </w:rPr>
      </w:pPr>
      <w:r>
        <w:rPr>
          <w:rFonts w:ascii="Arial" w:hAnsi="Arial" w:cs="Arial"/>
          <w:sz w:val="20"/>
          <w:szCs w:val="20"/>
        </w:rPr>
        <w:t xml:space="preserve">The duly executed instrument appointing the chairman as a proxy must be (i) left at 1 </w:t>
      </w:r>
      <w:r>
        <w:rPr>
          <w:rFonts w:ascii="Arial" w:hAnsi="Arial" w:cs="Arial"/>
          <w:sz w:val="20"/>
          <w:szCs w:val="20"/>
          <w:lang w:val="en-US"/>
        </w:rPr>
        <w:t>Commonwealth</w:t>
      </w:r>
      <w:r>
        <w:rPr>
          <w:rFonts w:ascii="Arial" w:hAnsi="Arial" w:cs="Arial"/>
          <w:sz w:val="20"/>
          <w:szCs w:val="20"/>
        </w:rPr>
        <w:t xml:space="preserve"> Lane, #09-30, One Commonwealth, Singapore 149544, and/or (ii) submitted by email to the </w:t>
      </w:r>
      <w:r>
        <w:rPr>
          <w:rFonts w:ascii="Arial" w:hAnsi="Arial" w:cs="Arial"/>
          <w:spacing w:val="-2"/>
          <w:sz w:val="20"/>
          <w:szCs w:val="20"/>
        </w:rPr>
        <w:t xml:space="preserve">chairman of </w:t>
      </w:r>
      <w:r w:rsidRPr="00B54853">
        <w:rPr>
          <w:rFonts w:ascii="Arial" w:hAnsi="Arial" w:cs="Arial"/>
          <w:spacing w:val="-2"/>
          <w:sz w:val="20"/>
          <w:szCs w:val="20"/>
        </w:rPr>
        <w:t xml:space="preserve">the meeting, Siew Tuck Sing, Terence, at </w:t>
      </w:r>
      <w:hyperlink r:id="rId13" w:history="1">
        <w:r w:rsidR="00B54853" w:rsidRPr="00B54853">
          <w:rPr>
            <w:rStyle w:val="Hyperlink"/>
            <w:rFonts w:ascii="Arial" w:hAnsi="Arial" w:cs="Arial"/>
            <w:spacing w:val="-2"/>
            <w:sz w:val="20"/>
            <w:szCs w:val="20"/>
          </w:rPr>
          <w:t>terence@greenlots.com</w:t>
        </w:r>
      </w:hyperlink>
      <w:r w:rsidRPr="00B54853">
        <w:rPr>
          <w:rFonts w:ascii="Arial" w:hAnsi="Arial" w:cs="Arial"/>
          <w:sz w:val="20"/>
          <w:szCs w:val="20"/>
        </w:rPr>
        <w:t xml:space="preserve">, </w:t>
      </w:r>
      <w:r w:rsidRPr="00B54853">
        <w:rPr>
          <w:rFonts w:ascii="Arial" w:hAnsi="Arial" w:cs="Arial"/>
          <w:spacing w:val="-2"/>
          <w:sz w:val="20"/>
          <w:szCs w:val="20"/>
        </w:rPr>
        <w:t>the</w:t>
      </w:r>
      <w:r w:rsidRPr="00B54853">
        <w:rPr>
          <w:rFonts w:ascii="Arial" w:hAnsi="Arial" w:cs="Arial"/>
          <w:sz w:val="20"/>
          <w:szCs w:val="20"/>
        </w:rPr>
        <w:t xml:space="preserve"> attorneys of the Company, Duane Morris &amp; Selvam LLP at </w:t>
      </w:r>
      <w:hyperlink r:id="rId14" w:history="1">
        <w:r w:rsidRPr="00B54853">
          <w:rPr>
            <w:rStyle w:val="Hyperlink"/>
            <w:rFonts w:ascii="Arial" w:hAnsi="Arial" w:cs="Arial"/>
            <w:sz w:val="20"/>
            <w:szCs w:val="20"/>
          </w:rPr>
          <w:t>dboo@duanemorrisselvam.com</w:t>
        </w:r>
      </w:hyperlink>
      <w:r w:rsidRPr="00B54853">
        <w:rPr>
          <w:rFonts w:ascii="Arial" w:hAnsi="Arial" w:cs="Arial"/>
          <w:sz w:val="20"/>
          <w:szCs w:val="20"/>
        </w:rPr>
        <w:t xml:space="preserve">, as well as the Company secretary, Tricor Evatthouse Corporate Services at </w:t>
      </w:r>
      <w:hyperlink r:id="rId15" w:history="1">
        <w:r w:rsidRPr="00B54853">
          <w:rPr>
            <w:rStyle w:val="Hyperlink"/>
            <w:rFonts w:ascii="Arial" w:hAnsi="Arial" w:cs="Arial"/>
            <w:sz w:val="20"/>
            <w:szCs w:val="20"/>
          </w:rPr>
          <w:t>Sim.Ving.Lim@sg.tricorglobal.com</w:t>
        </w:r>
      </w:hyperlink>
      <w:r w:rsidRPr="00B54853">
        <w:rPr>
          <w:rFonts w:ascii="Arial" w:hAnsi="Arial" w:cs="Arial"/>
          <w:sz w:val="20"/>
          <w:szCs w:val="20"/>
        </w:rPr>
        <w:t xml:space="preserve"> and </w:t>
      </w:r>
      <w:hyperlink r:id="rId16" w:history="1">
        <w:r w:rsidRPr="00B54853">
          <w:rPr>
            <w:rStyle w:val="Hyperlink"/>
            <w:rFonts w:ascii="Arial" w:hAnsi="Arial" w:cs="Arial"/>
            <w:sz w:val="20"/>
            <w:szCs w:val="20"/>
          </w:rPr>
          <w:t>Chris.Cheng@sg.tricorglobal.com</w:t>
        </w:r>
      </w:hyperlink>
      <w:r w:rsidRPr="00B54853">
        <w:rPr>
          <w:rFonts w:ascii="Arial" w:hAnsi="Arial" w:cs="Arial"/>
          <w:sz w:val="20"/>
          <w:szCs w:val="20"/>
        </w:rPr>
        <w:t xml:space="preserve"> not less</w:t>
      </w:r>
      <w:r>
        <w:rPr>
          <w:rFonts w:ascii="Arial" w:hAnsi="Arial" w:cs="Arial"/>
          <w:sz w:val="20"/>
          <w:szCs w:val="20"/>
        </w:rPr>
        <w:t xml:space="preserve"> than 48 hours before the time appointed for holding the meeting.</w:t>
      </w:r>
    </w:p>
    <w:p w14:paraId="60C0FD0A" w14:textId="77777777" w:rsidR="000C3518" w:rsidRDefault="000C3518">
      <w:pPr>
        <w:pStyle w:val="ListParagraph"/>
        <w:ind w:left="540" w:hanging="540"/>
        <w:rPr>
          <w:rFonts w:ascii="Arial" w:hAnsi="Arial" w:cs="Arial"/>
          <w:sz w:val="20"/>
          <w:szCs w:val="20"/>
        </w:rPr>
      </w:pPr>
    </w:p>
    <w:p w14:paraId="66B84312" w14:textId="77777777" w:rsidR="000C3518" w:rsidRDefault="004E089C">
      <w:pPr>
        <w:pStyle w:val="ListParagraph"/>
        <w:numPr>
          <w:ilvl w:val="0"/>
          <w:numId w:val="17"/>
        </w:numPr>
        <w:tabs>
          <w:tab w:val="left" w:pos="1440"/>
          <w:tab w:val="left" w:pos="2700"/>
        </w:tabs>
        <w:spacing w:after="0" w:line="240" w:lineRule="auto"/>
        <w:ind w:left="540" w:hanging="540"/>
        <w:jc w:val="both"/>
        <w:rPr>
          <w:rFonts w:ascii="Arial" w:hAnsi="Arial" w:cs="Arial"/>
          <w:sz w:val="20"/>
          <w:szCs w:val="20"/>
        </w:rPr>
      </w:pPr>
      <w:r>
        <w:rPr>
          <w:rFonts w:ascii="Arial" w:hAnsi="Arial" w:cs="Arial"/>
          <w:sz w:val="20"/>
          <w:szCs w:val="20"/>
        </w:rPr>
        <w:t>This instrument appointing a proxy must be signed by the appointer or his attorney duly authorized in writing or, if the appointer is a corporation, either under seal or under the hand of an officer or attorney duly authorized. Digital signatures will be accepted.</w:t>
      </w:r>
      <w:r>
        <w:rPr>
          <w:rFonts w:ascii="Arial" w:hAnsi="Arial" w:cs="Arial"/>
          <w:sz w:val="20"/>
          <w:szCs w:val="20"/>
        </w:rPr>
        <w:br w:type="page"/>
      </w:r>
    </w:p>
    <w:p w14:paraId="45F1EC98" w14:textId="77777777" w:rsidR="000C3518" w:rsidRDefault="000C3518">
      <w:pPr>
        <w:tabs>
          <w:tab w:val="left" w:pos="1440"/>
          <w:tab w:val="left" w:pos="2700"/>
        </w:tabs>
        <w:spacing w:after="0" w:line="240" w:lineRule="auto"/>
        <w:jc w:val="both"/>
        <w:rPr>
          <w:rFonts w:ascii="Arial" w:hAnsi="Arial" w:cs="Arial"/>
          <w:sz w:val="20"/>
          <w:szCs w:val="20"/>
        </w:rPr>
      </w:pPr>
    </w:p>
    <w:p w14:paraId="6D0E6200" w14:textId="77777777" w:rsidR="000C3518" w:rsidRDefault="000C3518">
      <w:pPr>
        <w:tabs>
          <w:tab w:val="left" w:pos="1440"/>
          <w:tab w:val="left" w:pos="2700"/>
        </w:tabs>
        <w:spacing w:after="0" w:line="240" w:lineRule="auto"/>
        <w:jc w:val="both"/>
        <w:rPr>
          <w:rFonts w:ascii="Arial" w:hAnsi="Arial" w:cs="Arial"/>
          <w:sz w:val="20"/>
          <w:szCs w:val="20"/>
        </w:rPr>
      </w:pPr>
    </w:p>
    <w:p w14:paraId="5BD29196" w14:textId="77777777" w:rsidR="000C3518" w:rsidRDefault="000C3518">
      <w:pPr>
        <w:tabs>
          <w:tab w:val="left" w:pos="1440"/>
          <w:tab w:val="left" w:pos="2700"/>
        </w:tabs>
        <w:spacing w:after="0" w:line="240" w:lineRule="auto"/>
        <w:jc w:val="both"/>
        <w:rPr>
          <w:rFonts w:ascii="Arial" w:hAnsi="Arial" w:cs="Arial"/>
          <w:sz w:val="20"/>
          <w:szCs w:val="20"/>
        </w:rPr>
      </w:pPr>
    </w:p>
    <w:p w14:paraId="3827FD70" w14:textId="77777777" w:rsidR="000C3518" w:rsidRPr="00C45234" w:rsidRDefault="004E089C">
      <w:pPr>
        <w:tabs>
          <w:tab w:val="left" w:pos="1440"/>
          <w:tab w:val="left" w:pos="2700"/>
        </w:tabs>
        <w:spacing w:after="0" w:line="240" w:lineRule="auto"/>
        <w:jc w:val="center"/>
        <w:rPr>
          <w:rFonts w:ascii="Arial" w:hAnsi="Arial" w:cs="Arial"/>
          <w:b/>
          <w:sz w:val="20"/>
          <w:szCs w:val="20"/>
        </w:rPr>
      </w:pPr>
      <w:r w:rsidRPr="00C45234">
        <w:rPr>
          <w:rFonts w:ascii="Arial" w:hAnsi="Arial" w:cs="Arial"/>
          <w:b/>
          <w:sz w:val="20"/>
          <w:szCs w:val="20"/>
        </w:rPr>
        <w:t>Further instructions on accessing the meeting:</w:t>
      </w:r>
    </w:p>
    <w:p w14:paraId="71327246" w14:textId="77777777" w:rsidR="000C3518" w:rsidRPr="00C45234" w:rsidRDefault="000C3518">
      <w:pPr>
        <w:tabs>
          <w:tab w:val="left" w:pos="1440"/>
          <w:tab w:val="left" w:pos="2700"/>
        </w:tabs>
        <w:spacing w:after="0" w:line="240" w:lineRule="auto"/>
        <w:jc w:val="both"/>
        <w:rPr>
          <w:rFonts w:ascii="Arial" w:hAnsi="Arial" w:cs="Arial"/>
          <w:sz w:val="20"/>
          <w:szCs w:val="20"/>
        </w:rPr>
      </w:pPr>
    </w:p>
    <w:p w14:paraId="3756D74C"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Join Zoom Meeting</w:t>
      </w:r>
    </w:p>
    <w:p w14:paraId="70D98606" w14:textId="77777777" w:rsidR="00C45234" w:rsidRPr="00C45234" w:rsidRDefault="003630CA">
      <w:pPr>
        <w:tabs>
          <w:tab w:val="left" w:pos="1440"/>
          <w:tab w:val="left" w:pos="2700"/>
        </w:tabs>
        <w:spacing w:after="0" w:line="240" w:lineRule="auto"/>
        <w:jc w:val="both"/>
        <w:rPr>
          <w:rFonts w:ascii="Arial" w:hAnsi="Arial" w:cs="Arial"/>
          <w:sz w:val="20"/>
          <w:szCs w:val="20"/>
        </w:rPr>
      </w:pPr>
      <w:hyperlink r:id="rId17" w:tgtFrame="_blank" w:history="1">
        <w:r w:rsidR="00C45234" w:rsidRPr="00C45234">
          <w:rPr>
            <w:rStyle w:val="Hyperlink"/>
            <w:rFonts w:ascii="Arial" w:hAnsi="Arial" w:cs="Arial"/>
            <w:sz w:val="20"/>
            <w:szCs w:val="20"/>
            <w:shd w:val="clear" w:color="auto" w:fill="FFFFFF"/>
          </w:rPr>
          <w:t>https://greenlots.zoom.us/j/4452252476</w:t>
        </w:r>
      </w:hyperlink>
      <w:r w:rsidR="00C45234" w:rsidRPr="00C45234">
        <w:rPr>
          <w:rFonts w:ascii="Arial" w:hAnsi="Arial" w:cs="Arial"/>
          <w:sz w:val="20"/>
          <w:szCs w:val="20"/>
        </w:rPr>
        <w:t xml:space="preserve"> </w:t>
      </w:r>
    </w:p>
    <w:p w14:paraId="2A1B9B56" w14:textId="77777777" w:rsidR="00C45234" w:rsidRPr="00C45234" w:rsidRDefault="00C45234">
      <w:pPr>
        <w:tabs>
          <w:tab w:val="left" w:pos="1440"/>
          <w:tab w:val="left" w:pos="2700"/>
        </w:tabs>
        <w:spacing w:after="0" w:line="240" w:lineRule="auto"/>
        <w:jc w:val="both"/>
        <w:rPr>
          <w:rFonts w:ascii="Arial" w:hAnsi="Arial" w:cs="Arial"/>
          <w:sz w:val="20"/>
          <w:szCs w:val="20"/>
        </w:rPr>
      </w:pPr>
    </w:p>
    <w:p w14:paraId="05FDB8C7" w14:textId="3ADA9C5A"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Meeting ID: </w:t>
      </w:r>
      <w:r w:rsidR="00C45234" w:rsidRPr="00C45234">
        <w:rPr>
          <w:rFonts w:ascii="Arial" w:hAnsi="Arial" w:cs="Arial"/>
          <w:color w:val="212121"/>
          <w:sz w:val="20"/>
          <w:szCs w:val="20"/>
          <w:shd w:val="clear" w:color="auto" w:fill="FFFFFF"/>
        </w:rPr>
        <w:t>445 225 2476</w:t>
      </w:r>
    </w:p>
    <w:p w14:paraId="71A66F73" w14:textId="77777777" w:rsidR="000C3518" w:rsidRPr="00C45234" w:rsidRDefault="000C3518">
      <w:pPr>
        <w:tabs>
          <w:tab w:val="left" w:pos="1440"/>
          <w:tab w:val="left" w:pos="2700"/>
        </w:tabs>
        <w:spacing w:after="0" w:line="240" w:lineRule="auto"/>
        <w:jc w:val="both"/>
        <w:rPr>
          <w:rFonts w:ascii="Arial" w:hAnsi="Arial" w:cs="Arial"/>
          <w:sz w:val="20"/>
          <w:szCs w:val="20"/>
        </w:rPr>
      </w:pPr>
    </w:p>
    <w:p w14:paraId="190E81B8" w14:textId="3FA732E5" w:rsidR="000C3518" w:rsidRPr="00C45234" w:rsidRDefault="004E089C" w:rsidP="00C45234">
      <w:pPr>
        <w:tabs>
          <w:tab w:val="left" w:pos="1440"/>
          <w:tab w:val="right" w:pos="9026"/>
        </w:tabs>
        <w:spacing w:after="0" w:line="240" w:lineRule="auto"/>
        <w:jc w:val="both"/>
        <w:rPr>
          <w:rFonts w:ascii="Arial" w:hAnsi="Arial" w:cs="Arial"/>
          <w:sz w:val="20"/>
          <w:szCs w:val="20"/>
        </w:rPr>
      </w:pPr>
      <w:r w:rsidRPr="00C45234">
        <w:rPr>
          <w:rFonts w:ascii="Arial" w:hAnsi="Arial" w:cs="Arial"/>
          <w:sz w:val="20"/>
          <w:szCs w:val="20"/>
        </w:rPr>
        <w:t>One tap mobile</w:t>
      </w:r>
      <w:r w:rsidR="00C45234">
        <w:rPr>
          <w:rFonts w:ascii="Arial" w:hAnsi="Arial" w:cs="Arial"/>
          <w:sz w:val="20"/>
          <w:szCs w:val="20"/>
        </w:rPr>
        <w:tab/>
      </w:r>
      <w:r w:rsidR="00C45234">
        <w:rPr>
          <w:rFonts w:ascii="Arial" w:hAnsi="Arial" w:cs="Arial"/>
          <w:sz w:val="20"/>
          <w:szCs w:val="20"/>
        </w:rPr>
        <w:tab/>
      </w:r>
    </w:p>
    <w:p w14:paraId="396FE5DF" w14:textId="77777777" w:rsidR="00C45234" w:rsidRPr="00C45234" w:rsidRDefault="00C45234" w:rsidP="00C45234">
      <w:pPr>
        <w:shd w:val="clear" w:color="auto" w:fill="FFFFFF"/>
        <w:spacing w:after="0" w:line="240" w:lineRule="auto"/>
        <w:rPr>
          <w:rFonts w:ascii="Arial" w:eastAsia="Times New Roman" w:hAnsi="Arial" w:cs="Arial"/>
          <w:color w:val="212121"/>
          <w:sz w:val="20"/>
          <w:szCs w:val="20"/>
          <w:lang w:val="en-GB" w:eastAsia="zh-CN"/>
        </w:rPr>
      </w:pPr>
      <w:r w:rsidRPr="00C45234">
        <w:rPr>
          <w:rFonts w:ascii="Arial" w:eastAsia="Times New Roman" w:hAnsi="Arial" w:cs="Arial"/>
          <w:color w:val="212121"/>
          <w:sz w:val="20"/>
          <w:szCs w:val="20"/>
          <w:lang w:val="en-GB" w:eastAsia="zh-CN"/>
        </w:rPr>
        <w:t>+6531587288, 4452252476# (Singapore)</w:t>
      </w:r>
    </w:p>
    <w:p w14:paraId="14D27AF3" w14:textId="77777777" w:rsidR="00C45234" w:rsidRPr="00C45234" w:rsidRDefault="00C45234" w:rsidP="00C45234">
      <w:pPr>
        <w:shd w:val="clear" w:color="auto" w:fill="FFFFFF"/>
        <w:spacing w:after="0" w:line="240" w:lineRule="auto"/>
        <w:rPr>
          <w:rFonts w:ascii="Arial" w:eastAsia="Times New Roman" w:hAnsi="Arial" w:cs="Arial"/>
          <w:color w:val="212121"/>
          <w:sz w:val="20"/>
          <w:szCs w:val="20"/>
          <w:lang w:val="en-GB" w:eastAsia="zh-CN"/>
        </w:rPr>
      </w:pPr>
      <w:r w:rsidRPr="00C45234">
        <w:rPr>
          <w:rFonts w:ascii="Arial" w:eastAsia="Times New Roman" w:hAnsi="Arial" w:cs="Arial"/>
          <w:color w:val="212121"/>
          <w:sz w:val="20"/>
          <w:szCs w:val="20"/>
          <w:lang w:val="en-GB" w:eastAsia="zh-CN"/>
        </w:rPr>
        <w:t>+6531651065, 4452252476# (Singapore)</w:t>
      </w:r>
    </w:p>
    <w:p w14:paraId="176DA80B" w14:textId="77777777" w:rsidR="000C3518" w:rsidRPr="00C45234" w:rsidRDefault="000C3518">
      <w:pPr>
        <w:tabs>
          <w:tab w:val="left" w:pos="1440"/>
          <w:tab w:val="left" w:pos="2700"/>
        </w:tabs>
        <w:spacing w:after="0" w:line="240" w:lineRule="auto"/>
        <w:jc w:val="both"/>
        <w:rPr>
          <w:rFonts w:ascii="Arial" w:hAnsi="Arial" w:cs="Arial"/>
          <w:sz w:val="20"/>
          <w:szCs w:val="20"/>
        </w:rPr>
      </w:pPr>
    </w:p>
    <w:p w14:paraId="64D47E64"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Dial by your location</w:t>
      </w:r>
    </w:p>
    <w:p w14:paraId="4701BEB5"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+65 3158 7288 Singapore</w:t>
      </w:r>
    </w:p>
    <w:p w14:paraId="28FE13AD"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+65 3165 1065 Singapore</w:t>
      </w:r>
    </w:p>
    <w:p w14:paraId="3645993B"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+1 646 518 9805 US (New York)</w:t>
      </w:r>
    </w:p>
    <w:p w14:paraId="27144DEB"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+1 646 558 8656 US (New York)</w:t>
      </w:r>
    </w:p>
    <w:p w14:paraId="50FDEFE9"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+1 651 372 8299 US (St. Paul)</w:t>
      </w:r>
    </w:p>
    <w:p w14:paraId="38E998AF"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+1 669 219 2599 US (San Jose)</w:t>
      </w:r>
    </w:p>
    <w:p w14:paraId="74933FA6"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+1 669 900 6833 US (San Jose)</w:t>
      </w:r>
    </w:p>
    <w:p w14:paraId="4FFDA77C"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+1 720 928 9299 US (Denver)</w:t>
      </w:r>
    </w:p>
    <w:p w14:paraId="510F1457"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+1 786 635 1003 US (Miami)</w:t>
      </w:r>
    </w:p>
    <w:p w14:paraId="4A8C34B5"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+1 971 247 1195 US (Portland)</w:t>
      </w:r>
    </w:p>
    <w:p w14:paraId="7FCEDB31"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+1 213 338 8477 US (Los Angeles)</w:t>
      </w:r>
    </w:p>
    <w:p w14:paraId="3DBBE608"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+1 253 215 8782 US (Tacoma)</w:t>
      </w:r>
    </w:p>
    <w:p w14:paraId="6C7484DD"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+1 267 831 0333 US (Philadelphia)</w:t>
      </w:r>
    </w:p>
    <w:p w14:paraId="4D1A08D2"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+1 301 715 8592 US (Germantown)</w:t>
      </w:r>
    </w:p>
    <w:p w14:paraId="7AD147E9"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+1 312 626 6799 US (Chicago)</w:t>
      </w:r>
    </w:p>
    <w:p w14:paraId="49C0BDDD"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+1 346 248 7799 US (Houston)</w:t>
      </w:r>
    </w:p>
    <w:p w14:paraId="0240A9D2"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+1 470 250 9358 US (Atlanta)</w:t>
      </w:r>
    </w:p>
    <w:p w14:paraId="05BF8B4D"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+1 470 381 2552 US (Atlanta)</w:t>
      </w:r>
    </w:p>
    <w:p w14:paraId="204FAA52"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        +1 602 753 0140 US (Phoenix)</w:t>
      </w:r>
    </w:p>
    <w:p w14:paraId="2B45CFBE" w14:textId="531BA073"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Meeting ID: </w:t>
      </w:r>
      <w:r w:rsidR="00C45234" w:rsidRPr="00C45234">
        <w:rPr>
          <w:rFonts w:ascii="Arial" w:hAnsi="Arial" w:cs="Arial"/>
          <w:color w:val="212121"/>
          <w:sz w:val="20"/>
          <w:szCs w:val="20"/>
          <w:shd w:val="clear" w:color="auto" w:fill="FFFFFF"/>
        </w:rPr>
        <w:t>445 225 2476</w:t>
      </w:r>
    </w:p>
    <w:p w14:paraId="303F6CF3" w14:textId="77777777" w:rsidR="000C3518" w:rsidRPr="00C45234" w:rsidRDefault="000C3518">
      <w:pPr>
        <w:tabs>
          <w:tab w:val="left" w:pos="1440"/>
          <w:tab w:val="left" w:pos="2700"/>
        </w:tabs>
        <w:spacing w:after="0" w:line="240" w:lineRule="auto"/>
        <w:jc w:val="both"/>
        <w:rPr>
          <w:rFonts w:ascii="Arial" w:hAnsi="Arial" w:cs="Arial"/>
          <w:sz w:val="20"/>
          <w:szCs w:val="20"/>
        </w:rPr>
      </w:pPr>
    </w:p>
    <w:p w14:paraId="0C437BF6" w14:textId="77777777" w:rsidR="000C3518" w:rsidRPr="00C45234" w:rsidRDefault="004E089C">
      <w:pPr>
        <w:tabs>
          <w:tab w:val="left" w:pos="1440"/>
          <w:tab w:val="left" w:pos="2700"/>
        </w:tabs>
        <w:spacing w:after="0" w:line="240" w:lineRule="auto"/>
        <w:jc w:val="both"/>
        <w:rPr>
          <w:rFonts w:ascii="Arial" w:hAnsi="Arial" w:cs="Arial"/>
          <w:sz w:val="20"/>
          <w:szCs w:val="20"/>
        </w:rPr>
      </w:pPr>
      <w:r w:rsidRPr="00C45234">
        <w:rPr>
          <w:rFonts w:ascii="Arial" w:hAnsi="Arial" w:cs="Arial"/>
          <w:sz w:val="20"/>
          <w:szCs w:val="20"/>
        </w:rPr>
        <w:t xml:space="preserve">Find your local number: </w:t>
      </w:r>
      <w:hyperlink r:id="rId18" w:history="1">
        <w:r w:rsidRPr="00C45234">
          <w:rPr>
            <w:rStyle w:val="Hyperlink"/>
            <w:rFonts w:ascii="Arial" w:hAnsi="Arial" w:cs="Arial"/>
            <w:sz w:val="20"/>
            <w:szCs w:val="20"/>
          </w:rPr>
          <w:t>https://greenlots.zoom.us/u/ab1cqzQpsj</w:t>
        </w:r>
      </w:hyperlink>
      <w:r w:rsidRPr="00C45234">
        <w:rPr>
          <w:rFonts w:ascii="Arial" w:hAnsi="Arial" w:cs="Arial"/>
          <w:sz w:val="20"/>
          <w:szCs w:val="20"/>
        </w:rPr>
        <w:t xml:space="preserve"> </w:t>
      </w:r>
    </w:p>
    <w:p w14:paraId="13F747C0" w14:textId="77777777" w:rsidR="000C3518" w:rsidRDefault="000C3518">
      <w:pPr>
        <w:tabs>
          <w:tab w:val="left" w:pos="1440"/>
          <w:tab w:val="left" w:pos="2700"/>
        </w:tabs>
        <w:spacing w:after="0" w:line="240" w:lineRule="auto"/>
        <w:jc w:val="both"/>
        <w:rPr>
          <w:rFonts w:ascii="Arial" w:hAnsi="Arial" w:cs="Arial"/>
          <w:sz w:val="20"/>
          <w:szCs w:val="20"/>
        </w:rPr>
      </w:pPr>
    </w:p>
    <w:p w14:paraId="10885580" w14:textId="77777777" w:rsidR="000C3518" w:rsidRDefault="000C3518">
      <w:pPr>
        <w:pBdr>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1440" w:hanging="1440"/>
        <w:jc w:val="both"/>
        <w:rPr>
          <w:rFonts w:ascii="Arial" w:hAnsi="Arial" w:cs="Arial"/>
          <w:sz w:val="20"/>
          <w:szCs w:val="20"/>
        </w:rPr>
      </w:pPr>
    </w:p>
    <w:sectPr w:rsidR="000C35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D7BB2" w14:textId="77777777" w:rsidR="003630CA" w:rsidRDefault="003630CA">
      <w:pPr>
        <w:spacing w:after="0" w:line="240" w:lineRule="auto"/>
      </w:pPr>
      <w:r>
        <w:separator/>
      </w:r>
    </w:p>
  </w:endnote>
  <w:endnote w:type="continuationSeparator" w:id="0">
    <w:p w14:paraId="1297A494" w14:textId="77777777" w:rsidR="003630CA" w:rsidRDefault="0036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7D34" w14:textId="77777777" w:rsidR="003630CA" w:rsidRDefault="003630CA">
      <w:pPr>
        <w:spacing w:after="0" w:line="240" w:lineRule="auto"/>
      </w:pPr>
      <w:r>
        <w:separator/>
      </w:r>
    </w:p>
  </w:footnote>
  <w:footnote w:type="continuationSeparator" w:id="0">
    <w:p w14:paraId="68DCC062" w14:textId="77777777" w:rsidR="003630CA" w:rsidRDefault="00363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5FD4"/>
    <w:multiLevelType w:val="hybridMultilevel"/>
    <w:tmpl w:val="055873B4"/>
    <w:lvl w:ilvl="0" w:tplc="F44EDBF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70A"/>
    <w:multiLevelType w:val="hybridMultilevel"/>
    <w:tmpl w:val="E306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61A07"/>
    <w:multiLevelType w:val="multilevel"/>
    <w:tmpl w:val="60C27F2E"/>
    <w:lvl w:ilvl="0">
      <w:start w:val="1"/>
      <w:numFmt w:val="decimal"/>
      <w:lvlText w:val="%1"/>
      <w:lvlJc w:val="left"/>
      <w:pPr>
        <w:tabs>
          <w:tab w:val="num" w:pos="720"/>
        </w:tabs>
        <w:ind w:left="720" w:hanging="720"/>
      </w:pPr>
      <w:rPr>
        <w:rFonts w:hint="default"/>
        <w:w w:val="100"/>
      </w:rPr>
    </w:lvl>
    <w:lvl w:ilvl="1">
      <w:start w:val="1"/>
      <w:numFmt w:val="decimal"/>
      <w:lvlText w:val="%1.%2"/>
      <w:lvlJc w:val="left"/>
      <w:pPr>
        <w:tabs>
          <w:tab w:val="num" w:pos="1440"/>
        </w:tabs>
        <w:ind w:left="1440" w:hanging="720"/>
      </w:pPr>
      <w:rPr>
        <w:rFonts w:hint="default"/>
        <w:w w:val="100"/>
      </w:rPr>
    </w:lvl>
    <w:lvl w:ilvl="2">
      <w:start w:val="1"/>
      <w:numFmt w:val="decimal"/>
      <w:lvlText w:val="%1.%2.%3"/>
      <w:lvlJc w:val="left"/>
      <w:pPr>
        <w:tabs>
          <w:tab w:val="num" w:pos="2160"/>
        </w:tabs>
        <w:ind w:left="2160" w:hanging="720"/>
      </w:pPr>
      <w:rPr>
        <w:rFonts w:hint="default"/>
        <w:w w:val="100"/>
      </w:rPr>
    </w:lvl>
    <w:lvl w:ilvl="3">
      <w:start w:val="1"/>
      <w:numFmt w:val="decimal"/>
      <w:lvlText w:val="%1.%2.%3.%4"/>
      <w:lvlJc w:val="left"/>
      <w:pPr>
        <w:tabs>
          <w:tab w:val="num" w:pos="2880"/>
        </w:tabs>
        <w:ind w:left="2880" w:hanging="720"/>
      </w:pPr>
      <w:rPr>
        <w:rFonts w:hint="default"/>
        <w:w w:val="100"/>
      </w:rPr>
    </w:lvl>
    <w:lvl w:ilvl="4">
      <w:start w:val="1"/>
      <w:numFmt w:val="decimal"/>
      <w:lvlText w:val="%1.%2.%3.%4.%5"/>
      <w:lvlJc w:val="left"/>
      <w:pPr>
        <w:tabs>
          <w:tab w:val="num" w:pos="3960"/>
        </w:tabs>
        <w:ind w:left="3960" w:hanging="1080"/>
      </w:pPr>
      <w:rPr>
        <w:rFonts w:hint="default"/>
        <w:w w:val="100"/>
      </w:rPr>
    </w:lvl>
    <w:lvl w:ilvl="5">
      <w:start w:val="1"/>
      <w:numFmt w:val="decimal"/>
      <w:lvlText w:val="%1.%2.%3.%4.%5.%6"/>
      <w:lvlJc w:val="left"/>
      <w:pPr>
        <w:tabs>
          <w:tab w:val="num" w:pos="4680"/>
        </w:tabs>
        <w:ind w:left="4680" w:hanging="1080"/>
      </w:pPr>
      <w:rPr>
        <w:rFonts w:hint="default"/>
        <w:w w:val="100"/>
      </w:rPr>
    </w:lvl>
    <w:lvl w:ilvl="6">
      <w:start w:val="1"/>
      <w:numFmt w:val="decimal"/>
      <w:lvlText w:val="%1.%2.%3.%4.%5.%6.%7"/>
      <w:lvlJc w:val="left"/>
      <w:pPr>
        <w:tabs>
          <w:tab w:val="num" w:pos="5760"/>
        </w:tabs>
        <w:ind w:left="5760" w:hanging="1440"/>
      </w:pPr>
      <w:rPr>
        <w:rFonts w:hint="default"/>
        <w:w w:val="100"/>
      </w:rPr>
    </w:lvl>
    <w:lvl w:ilvl="7">
      <w:start w:val="1"/>
      <w:numFmt w:val="decimal"/>
      <w:lvlText w:val="%1.%2.%3.%4.%5.%6.%7.%8"/>
      <w:lvlJc w:val="left"/>
      <w:pPr>
        <w:tabs>
          <w:tab w:val="num" w:pos="6480"/>
        </w:tabs>
        <w:ind w:left="6480" w:hanging="1440"/>
      </w:pPr>
      <w:rPr>
        <w:rFonts w:hint="default"/>
        <w:w w:val="100"/>
      </w:rPr>
    </w:lvl>
    <w:lvl w:ilvl="8">
      <w:start w:val="1"/>
      <w:numFmt w:val="decimal"/>
      <w:lvlText w:val="%1.%2.%3.%4.%5.%6.%7.%8.%9"/>
      <w:lvlJc w:val="left"/>
      <w:pPr>
        <w:tabs>
          <w:tab w:val="num" w:pos="7560"/>
        </w:tabs>
        <w:ind w:left="7560" w:hanging="1800"/>
      </w:pPr>
      <w:rPr>
        <w:rFonts w:hint="default"/>
        <w:w w:val="100"/>
      </w:rPr>
    </w:lvl>
  </w:abstractNum>
  <w:abstractNum w:abstractNumId="3" w15:restartNumberingAfterBreak="0">
    <w:nsid w:val="123F3603"/>
    <w:multiLevelType w:val="hybridMultilevel"/>
    <w:tmpl w:val="E306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84AAE"/>
    <w:multiLevelType w:val="hybridMultilevel"/>
    <w:tmpl w:val="4D42364E"/>
    <w:lvl w:ilvl="0" w:tplc="5544A862">
      <w:start w:val="1"/>
      <w:numFmt w:val="decimal"/>
      <w:lvlRestart w:val="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978"/>
    <w:multiLevelType w:val="multilevel"/>
    <w:tmpl w:val="08726FC0"/>
    <w:lvl w:ilvl="0">
      <w:start w:val="2"/>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10CF3"/>
    <w:multiLevelType w:val="hybridMultilevel"/>
    <w:tmpl w:val="922286E4"/>
    <w:lvl w:ilvl="0" w:tplc="08C01DB2">
      <w:start w:val="1"/>
      <w:numFmt w:val="decimal"/>
      <w:lvlRestart w:val="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37DB8"/>
    <w:multiLevelType w:val="multilevel"/>
    <w:tmpl w:val="50E838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3290752B"/>
    <w:multiLevelType w:val="hybridMultilevel"/>
    <w:tmpl w:val="E9BA0A0E"/>
    <w:lvl w:ilvl="0" w:tplc="29A8936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36ED7"/>
    <w:multiLevelType w:val="hybridMultilevel"/>
    <w:tmpl w:val="1994C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DA3618"/>
    <w:multiLevelType w:val="hybridMultilevel"/>
    <w:tmpl w:val="391C5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331603"/>
    <w:multiLevelType w:val="hybridMultilevel"/>
    <w:tmpl w:val="DB24995E"/>
    <w:lvl w:ilvl="0" w:tplc="889C5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D2603"/>
    <w:multiLevelType w:val="hybridMultilevel"/>
    <w:tmpl w:val="E8E2E6DC"/>
    <w:lvl w:ilvl="0" w:tplc="A9745F4E">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E06D8"/>
    <w:multiLevelType w:val="hybridMultilevel"/>
    <w:tmpl w:val="5FCC706C"/>
    <w:lvl w:ilvl="0" w:tplc="0E90F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902B5"/>
    <w:multiLevelType w:val="hybridMultilevel"/>
    <w:tmpl w:val="BD887E94"/>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C8509A7"/>
    <w:multiLevelType w:val="hybridMultilevel"/>
    <w:tmpl w:val="56649AF2"/>
    <w:lvl w:ilvl="0" w:tplc="F94C6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37C7E"/>
    <w:multiLevelType w:val="hybridMultilevel"/>
    <w:tmpl w:val="3E940D42"/>
    <w:lvl w:ilvl="0" w:tplc="420AE068">
      <w:start w:val="1"/>
      <w:numFmt w:val="decimal"/>
      <w:lvlRestart w:val="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035AC"/>
    <w:multiLevelType w:val="hybridMultilevel"/>
    <w:tmpl w:val="EA068118"/>
    <w:lvl w:ilvl="0" w:tplc="DB5CF75A">
      <w:start w:val="1"/>
      <w:numFmt w:val="decimal"/>
      <w:lvlRestart w:val="0"/>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6714C"/>
    <w:multiLevelType w:val="hybridMultilevel"/>
    <w:tmpl w:val="367E1296"/>
    <w:lvl w:ilvl="0" w:tplc="8114490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057A2"/>
    <w:multiLevelType w:val="hybridMultilevel"/>
    <w:tmpl w:val="3FE49DDC"/>
    <w:lvl w:ilvl="0" w:tplc="4ED24DA4">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4"/>
  </w:num>
  <w:num w:numId="5">
    <w:abstractNumId w:val="5"/>
  </w:num>
  <w:num w:numId="6">
    <w:abstractNumId w:val="10"/>
  </w:num>
  <w:num w:numId="7">
    <w:abstractNumId w:val="6"/>
  </w:num>
  <w:num w:numId="8">
    <w:abstractNumId w:val="4"/>
  </w:num>
  <w:num w:numId="9">
    <w:abstractNumId w:val="13"/>
  </w:num>
  <w:num w:numId="10">
    <w:abstractNumId w:val="17"/>
  </w:num>
  <w:num w:numId="11">
    <w:abstractNumId w:val="15"/>
  </w:num>
  <w:num w:numId="12">
    <w:abstractNumId w:val="16"/>
  </w:num>
  <w:num w:numId="13">
    <w:abstractNumId w:val="12"/>
  </w:num>
  <w:num w:numId="14">
    <w:abstractNumId w:val="18"/>
  </w:num>
  <w:num w:numId="15">
    <w:abstractNumId w:val="19"/>
  </w:num>
  <w:num w:numId="16">
    <w:abstractNumId w:val="9"/>
  </w:num>
  <w:num w:numId="17">
    <w:abstractNumId w:val="8"/>
  </w:num>
  <w:num w:numId="18">
    <w:abstractNumId w:val="1"/>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0C3518"/>
    <w:rsid w:val="000C3518"/>
    <w:rsid w:val="0018744B"/>
    <w:rsid w:val="003630CA"/>
    <w:rsid w:val="004E089C"/>
    <w:rsid w:val="00B54853"/>
    <w:rsid w:val="00C45234"/>
    <w:rsid w:val="00E81A88"/>
    <w:rsid w:val="00E91B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1322B"/>
  <w15:chartTrackingRefBased/>
  <w15:docId w15:val="{A6F6CB28-79BD-4386-9C19-DDC6B84C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SG" w:eastAsia="en-US"/>
    </w:rPr>
  </w:style>
  <w:style w:type="paragraph" w:styleId="Heading1">
    <w:name w:val="heading 1"/>
    <w:basedOn w:val="Normal"/>
    <w:next w:val="Normal"/>
    <w:link w:val="Heading1Char"/>
    <w:uiPriority w:val="9"/>
    <w:qFormat/>
    <w:pPr>
      <w:keepNext/>
      <w:spacing w:before="240" w:after="60"/>
      <w:outlineLvl w:val="0"/>
    </w:pPr>
    <w:rPr>
      <w:rFonts w:ascii="Cambria" w:eastAsia="SimSun" w:hAnsi="Cambria"/>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after="0" w:line="240" w:lineRule="auto"/>
      <w:jc w:val="both"/>
      <w:outlineLvl w:val="2"/>
    </w:pPr>
    <w:rPr>
      <w:rFonts w:ascii="Verdana" w:eastAsia="Times New Roman" w:hAnsi="Verdana"/>
      <w:sz w:val="20"/>
      <w:u w:val="single"/>
      <w:lang w:val="en-GB"/>
    </w:rPr>
  </w:style>
  <w:style w:type="paragraph" w:styleId="Heading6">
    <w:name w:val="heading 6"/>
    <w:basedOn w:val="Normal"/>
    <w:next w:val="Normal"/>
    <w:qFormat/>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Times New Roman" w:hAnsi="Verdana" w:cs="Times New Roman"/>
      <w:sz w:val="20"/>
      <w:u w:val="single"/>
      <w:lang w:val="en-GB"/>
    </w:rPr>
  </w:style>
  <w:style w:type="paragraph" w:styleId="Header">
    <w:name w:val="header"/>
    <w:basedOn w:val="Normal"/>
    <w:link w:val="HeaderChar"/>
    <w:pPr>
      <w:tabs>
        <w:tab w:val="center" w:pos="4320"/>
        <w:tab w:val="right" w:pos="8640"/>
      </w:tabs>
      <w:spacing w:after="0" w:line="240" w:lineRule="auto"/>
    </w:pPr>
    <w:rPr>
      <w:rFonts w:ascii="Verdana" w:eastAsia="Times New Roman" w:hAnsi="Verdana"/>
      <w:sz w:val="20"/>
      <w:lang w:val="en-US"/>
    </w:rPr>
  </w:style>
  <w:style w:type="character" w:customStyle="1" w:styleId="HeaderChar">
    <w:name w:val="Header Char"/>
    <w:link w:val="Header"/>
    <w:rPr>
      <w:rFonts w:ascii="Verdana" w:eastAsia="Times New Roman" w:hAnsi="Verdana" w:cs="Times New Roman"/>
      <w:sz w:val="20"/>
      <w:lang w:val="en-US"/>
    </w:rPr>
  </w:style>
  <w:style w:type="table" w:styleId="TableGrid">
    <w:name w:val="Table Grid"/>
    <w:basedOn w:val="TableNormal"/>
    <w:rPr>
      <w:rFonts w:ascii="Times New Roman" w:eastAsia="Times New Roman" w:hAnsi="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Pr>
      <w:strike/>
      <w:color w:val="FF0000"/>
      <w:spacing w:val="0"/>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pPr>
      <w:widowControl w:val="0"/>
      <w:suppressAutoHyphens/>
      <w:spacing w:after="0" w:line="240" w:lineRule="auto"/>
      <w:jc w:val="both"/>
    </w:pPr>
    <w:rPr>
      <w:rFonts w:ascii="Univers" w:eastAsia="Times New Roman" w:hAnsi="Univers"/>
      <w:b/>
      <w:bCs/>
      <w:spacing w:val="-2"/>
      <w:sz w:val="20"/>
      <w:szCs w:val="20"/>
      <w:lang w:val="en-GB"/>
    </w:rPr>
  </w:style>
  <w:style w:type="character" w:customStyle="1" w:styleId="BodyText3Char">
    <w:name w:val="Body Text 3 Char"/>
    <w:link w:val="BodyText3"/>
    <w:rPr>
      <w:rFonts w:ascii="Univers" w:eastAsia="Times New Roman" w:hAnsi="Univers" w:cs="Times New Roman"/>
      <w:b/>
      <w:bCs/>
      <w:spacing w:val="-2"/>
      <w:sz w:val="20"/>
      <w:szCs w:val="20"/>
      <w:lang w:val="en-GB"/>
    </w:rPr>
  </w:style>
  <w:style w:type="paragraph" w:customStyle="1" w:styleId="Char">
    <w:name w:val="Char"/>
    <w:basedOn w:val="Normal"/>
    <w:pPr>
      <w:spacing w:after="160" w:line="240" w:lineRule="exact"/>
    </w:pPr>
    <w:rPr>
      <w:rFonts w:ascii="Times New Roman" w:eastAsia="Times New Roman" w:hAnsi="Times New Roman"/>
      <w:sz w:val="20"/>
      <w:szCs w:val="20"/>
      <w:lang w:val="en-US" w:eastAsia="zh-CN"/>
    </w:rPr>
  </w:style>
  <w:style w:type="paragraph" w:customStyle="1" w:styleId="Table">
    <w:name w:val="Table"/>
    <w:basedOn w:val="Normal"/>
    <w:pPr>
      <w:tabs>
        <w:tab w:val="right" w:pos="1710"/>
        <w:tab w:val="left" w:pos="1890"/>
      </w:tabs>
      <w:autoSpaceDE w:val="0"/>
      <w:autoSpaceDN w:val="0"/>
      <w:spacing w:before="60" w:after="60" w:line="240" w:lineRule="auto"/>
      <w:jc w:val="center"/>
    </w:pPr>
    <w:rPr>
      <w:rFonts w:ascii="Century Gothic" w:eastAsia="Times New Roman" w:hAnsi="Century Gothic"/>
      <w:sz w:val="18"/>
      <w:szCs w:val="18"/>
      <w:lang w:val="en-US"/>
    </w:rPr>
  </w:style>
  <w:style w:type="paragraph" w:styleId="BodyText">
    <w:name w:val="Body Text"/>
    <w:basedOn w:val="Normal"/>
    <w:pPr>
      <w:spacing w:after="120"/>
    </w:pPr>
  </w:style>
  <w:style w:type="paragraph" w:customStyle="1" w:styleId="Style2">
    <w:name w:val="Style2"/>
    <w:basedOn w:val="Heading6"/>
    <w:pPr>
      <w:keepNext/>
      <w:widowControl w:val="0"/>
      <w:tabs>
        <w:tab w:val="left" w:pos="720"/>
      </w:tabs>
      <w:spacing w:before="0" w:after="0" w:line="360" w:lineRule="auto"/>
      <w:ind w:left="720"/>
      <w:jc w:val="both"/>
    </w:pPr>
    <w:rPr>
      <w:rFonts w:eastAsia="Times New Roman"/>
      <w:b w:val="0"/>
      <w:bCs w:val="0"/>
      <w:snapToGrid w:val="0"/>
      <w:sz w:val="24"/>
      <w:szCs w:val="20"/>
      <w:lang w:val="en-US"/>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Title">
    <w:name w:val="Title"/>
    <w:basedOn w:val="Normal"/>
    <w:qFormat/>
    <w:pPr>
      <w:tabs>
        <w:tab w:val="center" w:pos="4512"/>
      </w:tabs>
      <w:suppressAutoHyphens/>
      <w:spacing w:after="0" w:line="240" w:lineRule="auto"/>
      <w:jc w:val="center"/>
      <w:outlineLvl w:val="0"/>
    </w:pPr>
    <w:rPr>
      <w:rFonts w:ascii="Arial" w:eastAsia="Times New Roman" w:hAnsi="Arial" w:cs="Arial"/>
      <w:b/>
      <w:spacing w:val="-2"/>
      <w:szCs w:val="24"/>
      <w:lang w:val="en-GB"/>
    </w:rPr>
  </w:style>
  <w:style w:type="character" w:customStyle="1" w:styleId="Heading1Char">
    <w:name w:val="Heading 1 Char"/>
    <w:link w:val="Heading1"/>
    <w:uiPriority w:val="9"/>
    <w:rPr>
      <w:rFonts w:ascii="Cambria" w:eastAsia="SimSun" w:hAnsi="Cambria" w:cs="Times New Roman"/>
      <w:b/>
      <w:bCs/>
      <w:kern w:val="32"/>
      <w:sz w:val="32"/>
      <w:szCs w:val="32"/>
      <w:lang w:val="en-S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lang w:val="en-SG" w:eastAsia="en-US"/>
    </w:rPr>
  </w:style>
  <w:style w:type="paragraph" w:customStyle="1" w:styleId="Compsub">
    <w:name w:val="Compsub"/>
    <w:basedOn w:val="Normal"/>
    <w:pPr>
      <w:keepLines/>
      <w:autoSpaceDE w:val="0"/>
      <w:autoSpaceDN w:val="0"/>
      <w:spacing w:after="0" w:line="240" w:lineRule="auto"/>
      <w:jc w:val="center"/>
    </w:pPr>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SG" w:eastAsia="en-US"/>
    </w:rPr>
  </w:style>
  <w:style w:type="character" w:customStyle="1" w:styleId="DocID">
    <w:name w:val="DocID"/>
    <w:rPr>
      <w:rFonts w:ascii="Times New Roman" w:hAnsi="Times New Roman" w:cs="Times New Roman"/>
      <w:b w:val="0"/>
      <w:i w:val="0"/>
      <w:caps w:val="0"/>
      <w:vanish w:val="0"/>
      <w:color w:val="000000"/>
      <w:sz w:val="14"/>
      <w:u w:val="none"/>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B54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37316">
      <w:bodyDiv w:val="1"/>
      <w:marLeft w:val="0"/>
      <w:marRight w:val="0"/>
      <w:marTop w:val="0"/>
      <w:marBottom w:val="0"/>
      <w:divBdr>
        <w:top w:val="none" w:sz="0" w:space="0" w:color="auto"/>
        <w:left w:val="none" w:sz="0" w:space="0" w:color="auto"/>
        <w:bottom w:val="none" w:sz="0" w:space="0" w:color="auto"/>
        <w:right w:val="none" w:sz="0" w:space="0" w:color="auto"/>
      </w:divBdr>
      <w:divsChild>
        <w:div w:id="906916079">
          <w:marLeft w:val="0"/>
          <w:marRight w:val="0"/>
          <w:marTop w:val="0"/>
          <w:marBottom w:val="0"/>
          <w:divBdr>
            <w:top w:val="none" w:sz="0" w:space="0" w:color="auto"/>
            <w:left w:val="none" w:sz="0" w:space="0" w:color="auto"/>
            <w:bottom w:val="none" w:sz="0" w:space="0" w:color="auto"/>
            <w:right w:val="none" w:sz="0" w:space="0" w:color="auto"/>
          </w:divBdr>
        </w:div>
        <w:div w:id="459105268">
          <w:marLeft w:val="0"/>
          <w:marRight w:val="0"/>
          <w:marTop w:val="0"/>
          <w:marBottom w:val="0"/>
          <w:divBdr>
            <w:top w:val="none" w:sz="0" w:space="0" w:color="auto"/>
            <w:left w:val="none" w:sz="0" w:space="0" w:color="auto"/>
            <w:bottom w:val="none" w:sz="0" w:space="0" w:color="auto"/>
            <w:right w:val="none" w:sz="0" w:space="0" w:color="auto"/>
          </w:divBdr>
        </w:div>
      </w:divsChild>
    </w:div>
    <w:div w:id="1425496056">
      <w:bodyDiv w:val="1"/>
      <w:marLeft w:val="0"/>
      <w:marRight w:val="0"/>
      <w:marTop w:val="0"/>
      <w:marBottom w:val="0"/>
      <w:divBdr>
        <w:top w:val="none" w:sz="0" w:space="0" w:color="auto"/>
        <w:left w:val="none" w:sz="0" w:space="0" w:color="auto"/>
        <w:bottom w:val="none" w:sz="0" w:space="0" w:color="auto"/>
        <w:right w:val="none" w:sz="0" w:space="0" w:color="auto"/>
      </w:divBdr>
    </w:div>
    <w:div w:id="17479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greenlots.zoom.us/j/4452252476__;!!E4Cpno6LK8EYUw!cwUcJczjfDUgDHOw4znC5_zu_WDJFR9a6gCSeIZvSh6SidFjIHVnHK4AuDQe7yCu$" TargetMode="External"/><Relationship Id="rId13" Type="http://schemas.openxmlformats.org/officeDocument/2006/relationships/hyperlink" Target="mailto:terence@greenlots.com" TargetMode="External"/><Relationship Id="rId18" Type="http://schemas.openxmlformats.org/officeDocument/2006/relationships/hyperlink" Target="https://greenlots.zoom.us/u/ab1cqzQp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urldefense.com/v3/__https:/greenlots.zoom.us/j/4452252476__;!!E4Cpno6LK8EYUw!cwUcJczjfDUgDHOw4znC5_zu_WDJFR9a6gCSeIZvSh6SidFjIHVnHK4AuDQe7yCu$" TargetMode="External"/><Relationship Id="rId2" Type="http://schemas.openxmlformats.org/officeDocument/2006/relationships/numbering" Target="numbering.xml"/><Relationship Id="rId16" Type="http://schemas.openxmlformats.org/officeDocument/2006/relationships/hyperlink" Target="mailto:Chris.Cheng@sg.tricorglob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o@duanemorrisselvam.com" TargetMode="External"/><Relationship Id="rId5" Type="http://schemas.openxmlformats.org/officeDocument/2006/relationships/webSettings" Target="webSettings.xml"/><Relationship Id="rId15" Type="http://schemas.openxmlformats.org/officeDocument/2006/relationships/hyperlink" Target="mailto:Sim.Ving.Lim@sg.tricorglobal.com" TargetMode="External"/><Relationship Id="rId10" Type="http://schemas.openxmlformats.org/officeDocument/2006/relationships/hyperlink" Target="mailto:terence@greenlot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lots.com" TargetMode="External"/><Relationship Id="rId14" Type="http://schemas.openxmlformats.org/officeDocument/2006/relationships/hyperlink" Target="mailto:dboo@duanemorrisselv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75CF-583F-4EF7-91D1-178D8413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PROFITABLE PLOTS PTE</vt:lpstr>
    </vt:vector>
  </TitlesOfParts>
  <Company>HP</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PROFITABLE PLOTS PTE</dc:title>
  <dc:subject/>
  <dc:creator>DMS</dc:creator>
  <cp:keywords/>
  <cp:lastModifiedBy>Terence Siew</cp:lastModifiedBy>
  <cp:revision>5</cp:revision>
  <cp:lastPrinted>2013-11-15T07:17:00Z</cp:lastPrinted>
  <dcterms:created xsi:type="dcterms:W3CDTF">2020-11-16T03:13:00Z</dcterms:created>
  <dcterms:modified xsi:type="dcterms:W3CDTF">2020-11-18T07:56:00Z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H:\Zeco systems\AGM FY 2019\Zeco Systems - AGM FY2019 - Electronic Meeting - Notice of AGM (adopting financial statements) (DMS draft 11 Nov 2020).docx</vt:lpwstr>
  </property>
</Properties>
</file>